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CBA32" w14:textId="4BCC56EA" w:rsidR="00235253" w:rsidRPr="008605BA" w:rsidRDefault="008B37EE">
      <w:pPr>
        <w:rPr>
          <w:b/>
          <w:color w:val="31849B" w:themeColor="accent5" w:themeShade="BF"/>
        </w:rPr>
      </w:pPr>
      <w:r>
        <w:rPr>
          <w:b/>
          <w:color w:val="31849B" w:themeColor="accent5" w:themeShade="BF"/>
        </w:rPr>
        <w:t>LA SAGA/</w:t>
      </w:r>
      <w:r w:rsidR="008605BA">
        <w:rPr>
          <w:b/>
          <w:color w:val="31849B" w:themeColor="accent5" w:themeShade="BF"/>
        </w:rPr>
        <w:t>FUGA</w:t>
      </w:r>
      <w:r>
        <w:rPr>
          <w:b/>
          <w:color w:val="31849B" w:themeColor="accent5" w:themeShade="BF"/>
        </w:rPr>
        <w:t xml:space="preserve"> DE J.B</w:t>
      </w:r>
      <w:r w:rsidR="008605BA">
        <w:rPr>
          <w:b/>
          <w:color w:val="31849B" w:themeColor="accent5" w:themeShade="BF"/>
        </w:rPr>
        <w:t xml:space="preserve">   (Gonzalo </w:t>
      </w:r>
      <w:r w:rsidR="006C2002">
        <w:rPr>
          <w:b/>
          <w:color w:val="31849B" w:themeColor="accent5" w:themeShade="BF"/>
        </w:rPr>
        <w:t>T</w:t>
      </w:r>
      <w:r w:rsidR="008605BA">
        <w:rPr>
          <w:b/>
          <w:color w:val="31849B" w:themeColor="accent5" w:themeShade="BF"/>
        </w:rPr>
        <w:t>orrente Ballester).</w:t>
      </w:r>
    </w:p>
    <w:p w14:paraId="739FD326" w14:textId="77777777" w:rsidR="00AF2632" w:rsidRDefault="00AF2632">
      <w:r>
        <w:t xml:space="preserve">Ese día, o más bien esa noche, me encontré con que yo ya no era quien solía, sino yo mismo. Bueno. Dicho así de repente, puede parecer raro, fantástico e incluso ofensivo, sobre todo para los que no dejan de ser quienes son durante un año entero, día tras día, al levantarse de la cama, al salir de casa, al entrar en la iglesia, al comer y al dormir. ¡Principalmente al dormir, que es el mejor momento para hacer trampas al principio de identidad, para lanzarse alocadamente a la carrera de los desdoblamientos, o las multiplicaciones, cualquier cosa que </w:t>
      </w:r>
      <w:proofErr w:type="gramStart"/>
      <w:r>
        <w:t>destruya  la</w:t>
      </w:r>
      <w:proofErr w:type="gramEnd"/>
      <w:r>
        <w:t xml:space="preserve"> tautología siniestra con que cada mañana nos insulta el espejo! Pero yo carecí de esa suerte, al menos durante cierto tiempo, ese en que al encontrarme con que yo no era el mismo, fui otro y otro más, fui no sé cuántos otros, aunque entre ellos y yo</w:t>
      </w:r>
      <w:r w:rsidR="004C5474">
        <w:t xml:space="preserve"> hubiera ciertas afinidades que, con exageración, pudieran conceptuarse de trámites para la equiparación final, para la integración total, y que el itinerario que recorrí mientras duró la aventura, pudiera a la postre resultar un viaje por dentro de mí mismo, secretos e ignorados vericuetos de mi yo, o al menos por el interior de algo o de alguien, que sin ser yo enteramente, lo fuera en cierto modo.</w:t>
      </w:r>
      <w:r w:rsidR="000150A7">
        <w:t xml:space="preserve"> Esto resulta confuso, lo comprendo, pero no puedo contar, y menos explicar con claridad suficiente, lo que para mí, permanece todavía </w:t>
      </w:r>
      <w:proofErr w:type="gramStart"/>
      <w:r w:rsidR="000150A7">
        <w:t>oscuro ,</w:t>
      </w:r>
      <w:proofErr w:type="gramEnd"/>
      <w:r w:rsidR="000150A7">
        <w:t xml:space="preserve"> lo que me sigue bombardeando con preguntas para las que no hay respuesta, lo que me solicita resplandores </w:t>
      </w:r>
      <w:r w:rsidR="000B7644">
        <w:t>que no me aclaran nada. No sé decir, por ejemplo, si se trató de un súbito y prolongado ensimismamiento, o de una inesperada, casi mortal, o al menos arriesgada enajenación.</w:t>
      </w:r>
      <w:r w:rsidR="00167D74">
        <w:t xml:space="preserve"> Desde que soy niño he deseado no ser yo </w:t>
      </w:r>
      <w:proofErr w:type="gramStart"/>
      <w:r w:rsidR="00167D74">
        <w:t>mismo</w:t>
      </w:r>
      <w:proofErr w:type="gramEnd"/>
      <w:r w:rsidR="00167D74">
        <w:t xml:space="preserve"> aunque sin dejar de serlo. Como no presumo de original, quiero suponer que algo parecido le sucederá a cada quisque. Lo deseé con vehemencia desde el instante mismo en que comprendí quién era aquel niño torcido y feo que me miraba desde el otro lado del espejo. En </w:t>
      </w:r>
      <w:proofErr w:type="gramStart"/>
      <w:r w:rsidR="00167D74">
        <w:t>general,  todos</w:t>
      </w:r>
      <w:proofErr w:type="gramEnd"/>
      <w:r w:rsidR="00167D74">
        <w:t xml:space="preserve"> los niños quieren alguna vez ser el papa, el cura, el gato, el águila y el triángulo isósceles, y con cierta frecuencia lo consiguen , hasta que un día olvidan todo y se conforman- o se resignan- a ser los mismos de una vez para siempre </w:t>
      </w:r>
      <w:r w:rsidR="00536B8B">
        <w:t>y con la es</w:t>
      </w:r>
      <w:r w:rsidR="00ED16FA">
        <w:t xml:space="preserve">peranza de no cambiar demasiado, porque no es respetable llegar a los cuarenta siendo distinto que a los veinte. El principio de identidad es la columna vertebral de la persona, y cuanto más sencilla es la columna mejor. Pero yo a pesar de mi apasionada voluntad de cambiarme en lo que fuera- en general, quería ser cualquier persona </w:t>
      </w:r>
      <w:r w:rsidR="00AC1072">
        <w:t xml:space="preserve">o cosa que me pareciese </w:t>
      </w:r>
      <w:proofErr w:type="gramStart"/>
      <w:r w:rsidR="00AC1072">
        <w:t xml:space="preserve">bella, </w:t>
      </w:r>
      <w:r w:rsidR="00ED16FA">
        <w:t xml:space="preserve"> gallarda</w:t>
      </w:r>
      <w:proofErr w:type="gramEnd"/>
      <w:r w:rsidR="00ED16FA">
        <w:t>, o imponente, por ejemplo el Sargento de la guardia Civil del cuartelillo de mi pueblo_, no lo conseguí jamás, y por eso llegué a mayo</w:t>
      </w:r>
      <w:r w:rsidR="00313643">
        <w:t xml:space="preserve">rcito sin perder la costumbre, soñando siempre con imposibles pero satisfactorias transformaciones. </w:t>
      </w:r>
      <w:r w:rsidR="00766A32">
        <w:t xml:space="preserve">Ahora pienso </w:t>
      </w:r>
      <w:proofErr w:type="gramStart"/>
      <w:r w:rsidR="00766A32">
        <w:t>que</w:t>
      </w:r>
      <w:proofErr w:type="gramEnd"/>
      <w:r w:rsidR="00766A32">
        <w:t xml:space="preserve"> a causa de cualquier predisposición congénita, perfeccionada, por ese hábito, me fue más fácil, cuando llegó el momento, dejar de ser quien era incluso antes de llegar a ser el otro. Miren: no pertenece al orden de lo que se entiende, sino al de lo que se siente, como cuando le dan a uno una buena bofetada.  De repente observé que me apartaba de una cosa como si me desprendiera, y me pareció que la operación se desarrollaba más o menos como cuando se arranca de algo sólido y recio una tira adherente, de tafetán o esparadrapo. Llegué a ver cómo las minúsculas briznas de pegamento se estiraban como hilillos elásticos, que hicieran, además, un ruido muy sutil que casi no se oía. Y conforme sentía, vi cómo me desprendía; vi, oí, sentí como me alejaba indiferente, y que lo que aquí quedaba no era nada. Aquí quedaba lo de fuera, </w:t>
      </w:r>
      <w:r w:rsidR="00015CE4">
        <w:t xml:space="preserve">entre cielo y tierra fluctuante y allí iba yo marchando, más lejos cada vez, sin sentir ese dolor que debe sentirse cuando uno se desprende de lo que es y deja entonces de serlo. </w:t>
      </w:r>
    </w:p>
    <w:p w14:paraId="5574417B" w14:textId="77777777" w:rsidR="007C5ED8" w:rsidRDefault="007C5ED8">
      <w:pPr>
        <w:rPr>
          <w:color w:val="7030A0"/>
          <w:u w:val="single"/>
        </w:rPr>
      </w:pPr>
      <w:r>
        <w:rPr>
          <w:noProof/>
          <w:color w:val="7030A0"/>
          <w:u w:val="single"/>
          <w:lang w:eastAsia="es-ES"/>
        </w:rPr>
        <w:lastRenderedPageBreak/>
        <w:drawing>
          <wp:anchor distT="0" distB="0" distL="114300" distR="114300" simplePos="0" relativeHeight="251658240" behindDoc="0" locked="0" layoutInCell="1" allowOverlap="1" wp14:anchorId="3847911B" wp14:editId="2C968EC1">
            <wp:simplePos x="1095375" y="895350"/>
            <wp:positionH relativeFrom="column">
              <wp:align>left</wp:align>
            </wp:positionH>
            <wp:positionV relativeFrom="paragraph">
              <wp:align>top</wp:align>
            </wp:positionV>
            <wp:extent cx="914400" cy="809625"/>
            <wp:effectExtent l="19050" t="0" r="0" b="0"/>
            <wp:wrapSquare wrapText="bothSides"/>
            <wp:docPr id="3" name="2 Imagen" descr="ESCRI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RITURA.jpg"/>
                    <pic:cNvPicPr/>
                  </pic:nvPicPr>
                  <pic:blipFill>
                    <a:blip r:embed="rId7"/>
                    <a:stretch>
                      <a:fillRect/>
                    </a:stretch>
                  </pic:blipFill>
                  <pic:spPr>
                    <a:xfrm>
                      <a:off x="0" y="0"/>
                      <a:ext cx="914400" cy="809625"/>
                    </a:xfrm>
                    <a:prstGeom prst="rect">
                      <a:avLst/>
                    </a:prstGeom>
                  </pic:spPr>
                </pic:pic>
              </a:graphicData>
            </a:graphic>
          </wp:anchor>
        </w:drawing>
      </w:r>
    </w:p>
    <w:p w14:paraId="6800DC14" w14:textId="77777777" w:rsidR="007C5ED8" w:rsidRPr="007C5ED8" w:rsidRDefault="007C5ED8" w:rsidP="007C5ED8">
      <w:pPr>
        <w:pStyle w:val="ListParagraph"/>
        <w:rPr>
          <w:i/>
          <w:sz w:val="24"/>
          <w:szCs w:val="24"/>
        </w:rPr>
      </w:pPr>
      <w:r w:rsidRPr="007C5ED8">
        <w:rPr>
          <w:i/>
          <w:sz w:val="24"/>
          <w:szCs w:val="24"/>
        </w:rPr>
        <w:t xml:space="preserve">                 Biografía del autor. </w:t>
      </w:r>
    </w:p>
    <w:p w14:paraId="0407E7A7" w14:textId="77777777" w:rsidR="007C5ED8" w:rsidRDefault="007C5ED8">
      <w:pPr>
        <w:rPr>
          <w:color w:val="7030A0"/>
          <w:u w:val="single"/>
        </w:rPr>
      </w:pPr>
    </w:p>
    <w:p w14:paraId="3E4E92DD" w14:textId="77777777" w:rsidR="00DA300F" w:rsidRPr="00DA300F" w:rsidRDefault="007C5ED8" w:rsidP="00DA300F">
      <w:pPr>
        <w:spacing w:after="0" w:line="240" w:lineRule="auto"/>
        <w:rPr>
          <w:rFonts w:ascii="Verdana" w:eastAsia="Times New Roman" w:hAnsi="Verdana" w:cs="Times New Roman"/>
          <w:sz w:val="20"/>
          <w:szCs w:val="20"/>
          <w:lang w:eastAsia="es-ES"/>
        </w:rPr>
      </w:pPr>
      <w:r w:rsidRPr="00DA300F">
        <w:rPr>
          <w:rFonts w:ascii="Verdana" w:eastAsia="Times New Roman" w:hAnsi="Verdana" w:cs="Times New Roman"/>
          <w:bCs/>
          <w:i/>
          <w:iCs/>
          <w:sz w:val="20"/>
          <w:szCs w:val="20"/>
          <w:lang w:eastAsia="es-ES"/>
        </w:rPr>
        <w:t xml:space="preserve"> </w:t>
      </w:r>
      <w:r w:rsidR="00DA300F" w:rsidRPr="00DA300F">
        <w:rPr>
          <w:rFonts w:ascii="Verdana" w:eastAsia="Times New Roman" w:hAnsi="Verdana" w:cs="Times New Roman"/>
          <w:bCs/>
          <w:i/>
          <w:iCs/>
          <w:sz w:val="20"/>
          <w:szCs w:val="20"/>
          <w:lang w:eastAsia="es-ES"/>
        </w:rPr>
        <w:t>(El Ferrol, España, 1910-Salamanca, 1999) Escritor español.</w:t>
      </w:r>
      <w:r w:rsidR="00624CB3">
        <w:rPr>
          <w:rFonts w:ascii="Verdana" w:eastAsia="Times New Roman" w:hAnsi="Verdana" w:cs="Times New Roman"/>
          <w:sz w:val="20"/>
          <w:szCs w:val="20"/>
          <w:lang w:eastAsia="es-ES"/>
        </w:rPr>
        <w:t xml:space="preserve"> </w:t>
      </w:r>
      <w:r w:rsidR="00624CB3">
        <w:rPr>
          <w:rFonts w:ascii="Verdana" w:eastAsia="Times New Roman" w:hAnsi="Verdana" w:cs="Times New Roman"/>
          <w:sz w:val="20"/>
          <w:szCs w:val="20"/>
          <w:u w:val="single"/>
          <w:lang w:eastAsia="es-ES"/>
        </w:rPr>
        <w:t xml:space="preserve">                      </w:t>
      </w:r>
      <w:r w:rsidR="00DA300F" w:rsidRPr="00DA300F">
        <w:rPr>
          <w:rFonts w:ascii="Verdana" w:eastAsia="Times New Roman" w:hAnsi="Verdana" w:cs="Times New Roman"/>
          <w:sz w:val="20"/>
          <w:szCs w:val="20"/>
          <w:lang w:eastAsia="es-ES"/>
        </w:rPr>
        <w:t xml:space="preserve"> en la Universidad </w:t>
      </w:r>
      <w:r w:rsidR="00624CB3">
        <w:rPr>
          <w:rFonts w:ascii="Verdana" w:eastAsia="Times New Roman" w:hAnsi="Verdana" w:cs="Times New Roman"/>
          <w:sz w:val="20"/>
          <w:szCs w:val="20"/>
          <w:lang w:eastAsia="es-ES"/>
        </w:rPr>
        <w:t xml:space="preserve">de Santiago de Compostela, y </w:t>
      </w:r>
      <w:r w:rsidR="00624CB3">
        <w:rPr>
          <w:rFonts w:ascii="Verdana" w:eastAsia="Times New Roman" w:hAnsi="Verdana" w:cs="Times New Roman"/>
          <w:sz w:val="20"/>
          <w:szCs w:val="20"/>
          <w:u w:val="single"/>
          <w:lang w:eastAsia="es-ES"/>
        </w:rPr>
        <w:t xml:space="preserve">                    </w:t>
      </w:r>
      <w:r w:rsidR="00DA300F" w:rsidRPr="00DA300F">
        <w:rPr>
          <w:rFonts w:ascii="Verdana" w:eastAsia="Times New Roman" w:hAnsi="Verdana" w:cs="Times New Roman"/>
          <w:sz w:val="20"/>
          <w:szCs w:val="20"/>
          <w:lang w:eastAsia="es-ES"/>
        </w:rPr>
        <w:t xml:space="preserve"> profesor de </w:t>
      </w:r>
      <w:r w:rsidR="00DA300F">
        <w:rPr>
          <w:rFonts w:ascii="Verdana" w:eastAsia="Times New Roman" w:hAnsi="Verdana" w:cs="Times New Roman"/>
          <w:sz w:val="20"/>
          <w:szCs w:val="20"/>
          <w:lang w:eastAsia="es-ES"/>
        </w:rPr>
        <w:t xml:space="preserve">Filología </w:t>
      </w:r>
      <w:r w:rsidR="00DA300F" w:rsidRPr="00DA300F">
        <w:rPr>
          <w:rFonts w:ascii="Verdana" w:eastAsia="Times New Roman" w:hAnsi="Verdana" w:cs="Times New Roman"/>
          <w:sz w:val="20"/>
          <w:szCs w:val="20"/>
          <w:lang w:eastAsia="es-ES"/>
        </w:rPr>
        <w:t>española en este mismo ce</w:t>
      </w:r>
      <w:r w:rsidR="00624CB3">
        <w:rPr>
          <w:rFonts w:ascii="Verdana" w:eastAsia="Times New Roman" w:hAnsi="Verdana" w:cs="Times New Roman"/>
          <w:sz w:val="20"/>
          <w:szCs w:val="20"/>
          <w:lang w:eastAsia="es-ES"/>
        </w:rPr>
        <w:t xml:space="preserve">ntro entre 1936 y 1942. </w:t>
      </w:r>
      <w:r w:rsidR="00624CB3">
        <w:rPr>
          <w:rFonts w:ascii="Verdana" w:eastAsia="Times New Roman" w:hAnsi="Verdana" w:cs="Times New Roman"/>
          <w:sz w:val="20"/>
          <w:szCs w:val="20"/>
          <w:u w:val="single"/>
          <w:lang w:eastAsia="es-ES"/>
        </w:rPr>
        <w:t xml:space="preserve">                   </w:t>
      </w:r>
      <w:r w:rsidR="00DA300F" w:rsidRPr="00DA300F">
        <w:rPr>
          <w:rFonts w:ascii="Verdana" w:eastAsia="Times New Roman" w:hAnsi="Verdana" w:cs="Times New Roman"/>
          <w:sz w:val="20"/>
          <w:szCs w:val="20"/>
          <w:lang w:eastAsia="es-ES"/>
        </w:rPr>
        <w:t xml:space="preserve"> luego clases en la Universidad de Albany (Nueva York), </w:t>
      </w:r>
      <w:r w:rsidR="00624CB3">
        <w:rPr>
          <w:rFonts w:ascii="Verdana" w:eastAsia="Times New Roman" w:hAnsi="Verdana" w:cs="Times New Roman"/>
          <w:sz w:val="20"/>
          <w:szCs w:val="20"/>
          <w:lang w:eastAsia="es-ES"/>
        </w:rPr>
        <w:t xml:space="preserve">y a su regreso a España </w:t>
      </w:r>
      <w:r w:rsidR="00624CB3">
        <w:rPr>
          <w:rFonts w:ascii="Verdana" w:eastAsia="Times New Roman" w:hAnsi="Verdana" w:cs="Times New Roman"/>
          <w:sz w:val="20"/>
          <w:szCs w:val="20"/>
          <w:u w:val="single"/>
          <w:lang w:eastAsia="es-ES"/>
        </w:rPr>
        <w:t xml:space="preserve">                    </w:t>
      </w:r>
      <w:r w:rsidR="00DA300F" w:rsidRPr="00DA300F">
        <w:rPr>
          <w:rFonts w:ascii="Verdana" w:eastAsia="Times New Roman" w:hAnsi="Verdana" w:cs="Times New Roman"/>
          <w:sz w:val="20"/>
          <w:szCs w:val="20"/>
          <w:lang w:eastAsia="es-ES"/>
        </w:rPr>
        <w:t xml:space="preserve"> su labor docente en institutos</w:t>
      </w:r>
      <w:r w:rsidR="00624CB3">
        <w:rPr>
          <w:rFonts w:ascii="Verdana" w:eastAsia="Times New Roman" w:hAnsi="Verdana" w:cs="Times New Roman"/>
          <w:sz w:val="20"/>
          <w:szCs w:val="20"/>
          <w:lang w:eastAsia="es-ES"/>
        </w:rPr>
        <w:t xml:space="preserve"> públicos, función que </w:t>
      </w:r>
      <w:r w:rsidR="00624CB3">
        <w:rPr>
          <w:rFonts w:ascii="Verdana" w:eastAsia="Times New Roman" w:hAnsi="Verdana" w:cs="Times New Roman"/>
          <w:sz w:val="20"/>
          <w:szCs w:val="20"/>
          <w:u w:val="single"/>
          <w:lang w:eastAsia="es-ES"/>
        </w:rPr>
        <w:t xml:space="preserve">                        </w:t>
      </w:r>
      <w:r w:rsidR="00DA300F" w:rsidRPr="00DA300F">
        <w:rPr>
          <w:rFonts w:ascii="Verdana" w:eastAsia="Times New Roman" w:hAnsi="Verdana" w:cs="Times New Roman"/>
          <w:sz w:val="20"/>
          <w:szCs w:val="20"/>
          <w:lang w:eastAsia="es-ES"/>
        </w:rPr>
        <w:t xml:space="preserve"> </w:t>
      </w:r>
      <w:r w:rsidR="00624CB3">
        <w:rPr>
          <w:rFonts w:ascii="Verdana" w:eastAsia="Times New Roman" w:hAnsi="Verdana" w:cs="Times New Roman"/>
          <w:sz w:val="20"/>
          <w:szCs w:val="20"/>
          <w:lang w:eastAsia="es-ES"/>
        </w:rPr>
        <w:t xml:space="preserve">hasta su jubilación en 1980. </w:t>
      </w:r>
      <w:r w:rsidR="00624CB3">
        <w:rPr>
          <w:rFonts w:ascii="Verdana" w:eastAsia="Times New Roman" w:hAnsi="Verdana" w:cs="Times New Roman"/>
          <w:sz w:val="20"/>
          <w:szCs w:val="20"/>
          <w:u w:val="single"/>
          <w:lang w:eastAsia="es-ES"/>
        </w:rPr>
        <w:t xml:space="preserve">                  </w:t>
      </w:r>
      <w:r w:rsidR="00DA300F" w:rsidRPr="00DA300F">
        <w:rPr>
          <w:rFonts w:ascii="Verdana" w:eastAsia="Times New Roman" w:hAnsi="Verdana" w:cs="Times New Roman"/>
          <w:sz w:val="20"/>
          <w:szCs w:val="20"/>
          <w:lang w:eastAsia="es-ES"/>
        </w:rPr>
        <w:t xml:space="preserve"> crítico teatral del diario </w:t>
      </w:r>
      <w:r w:rsidR="00DA300F" w:rsidRPr="00DA300F">
        <w:rPr>
          <w:rFonts w:ascii="Verdana" w:eastAsia="Times New Roman" w:hAnsi="Verdana" w:cs="Times New Roman"/>
          <w:bCs/>
          <w:i/>
          <w:iCs/>
          <w:sz w:val="20"/>
          <w:szCs w:val="20"/>
          <w:lang w:eastAsia="es-ES"/>
        </w:rPr>
        <w:t>Arriba</w:t>
      </w:r>
      <w:r w:rsidR="00DA300F" w:rsidRPr="00DA300F">
        <w:rPr>
          <w:rFonts w:ascii="Verdana" w:eastAsia="Times New Roman" w:hAnsi="Verdana" w:cs="Times New Roman"/>
          <w:sz w:val="20"/>
          <w:szCs w:val="20"/>
          <w:lang w:eastAsia="es-ES"/>
        </w:rPr>
        <w:t xml:space="preserve"> y de Radio Nacional de España. Entre sus trabajos de crítica literaria destacan: </w:t>
      </w:r>
      <w:r w:rsidR="00DA300F" w:rsidRPr="00DA300F">
        <w:rPr>
          <w:rFonts w:ascii="Verdana" w:eastAsia="Times New Roman" w:hAnsi="Verdana" w:cs="Times New Roman"/>
          <w:bCs/>
          <w:i/>
          <w:iCs/>
          <w:sz w:val="20"/>
          <w:szCs w:val="20"/>
          <w:lang w:eastAsia="es-ES"/>
        </w:rPr>
        <w:t>Siete ensayos en una farsa</w:t>
      </w:r>
      <w:r w:rsidR="00DA300F" w:rsidRPr="00DA300F">
        <w:rPr>
          <w:rFonts w:ascii="Verdana" w:eastAsia="Times New Roman" w:hAnsi="Verdana" w:cs="Times New Roman"/>
          <w:sz w:val="20"/>
          <w:szCs w:val="20"/>
          <w:lang w:eastAsia="es-ES"/>
        </w:rPr>
        <w:t xml:space="preserve"> (1942), </w:t>
      </w:r>
      <w:r w:rsidR="00DA300F" w:rsidRPr="00DA300F">
        <w:rPr>
          <w:rFonts w:ascii="Verdana" w:eastAsia="Times New Roman" w:hAnsi="Verdana" w:cs="Times New Roman"/>
          <w:bCs/>
          <w:i/>
          <w:iCs/>
          <w:sz w:val="20"/>
          <w:szCs w:val="20"/>
          <w:lang w:eastAsia="es-ES"/>
        </w:rPr>
        <w:t>Literatura española contemporánea: 1898-1936</w:t>
      </w:r>
      <w:r w:rsidR="00DA300F" w:rsidRPr="00DA300F">
        <w:rPr>
          <w:rFonts w:ascii="Verdana" w:eastAsia="Times New Roman" w:hAnsi="Verdana" w:cs="Times New Roman"/>
          <w:sz w:val="20"/>
          <w:szCs w:val="20"/>
          <w:lang w:eastAsia="es-ES"/>
        </w:rPr>
        <w:t xml:space="preserve"> (1949), </w:t>
      </w:r>
      <w:r w:rsidR="00DA300F" w:rsidRPr="00DA300F">
        <w:rPr>
          <w:rFonts w:ascii="Verdana" w:eastAsia="Times New Roman" w:hAnsi="Verdana" w:cs="Times New Roman"/>
          <w:bCs/>
          <w:i/>
          <w:iCs/>
          <w:sz w:val="20"/>
          <w:szCs w:val="20"/>
          <w:lang w:eastAsia="es-ES"/>
        </w:rPr>
        <w:t>Teatro español contemporáneo</w:t>
      </w:r>
      <w:r w:rsidR="00DA300F" w:rsidRPr="00DA300F">
        <w:rPr>
          <w:rFonts w:ascii="Verdana" w:eastAsia="Times New Roman" w:hAnsi="Verdana" w:cs="Times New Roman"/>
          <w:sz w:val="20"/>
          <w:szCs w:val="20"/>
          <w:lang w:eastAsia="es-ES"/>
        </w:rPr>
        <w:t xml:space="preserve"> (1957) y </w:t>
      </w:r>
      <w:r w:rsidR="00DA300F" w:rsidRPr="00DA300F">
        <w:rPr>
          <w:rFonts w:ascii="Verdana" w:eastAsia="Times New Roman" w:hAnsi="Verdana" w:cs="Times New Roman"/>
          <w:bCs/>
          <w:i/>
          <w:iCs/>
          <w:sz w:val="20"/>
          <w:szCs w:val="20"/>
          <w:lang w:eastAsia="es-ES"/>
        </w:rPr>
        <w:t>El Quijote como juego</w:t>
      </w:r>
      <w:r w:rsidR="00624CB3">
        <w:rPr>
          <w:rFonts w:ascii="Verdana" w:eastAsia="Times New Roman" w:hAnsi="Verdana" w:cs="Times New Roman"/>
          <w:sz w:val="20"/>
          <w:szCs w:val="20"/>
          <w:lang w:eastAsia="es-ES"/>
        </w:rPr>
        <w:t xml:space="preserve"> (1975). </w:t>
      </w:r>
      <w:r w:rsidR="00624CB3">
        <w:rPr>
          <w:rFonts w:ascii="Verdana" w:eastAsia="Times New Roman" w:hAnsi="Verdana" w:cs="Times New Roman"/>
          <w:sz w:val="20"/>
          <w:szCs w:val="20"/>
          <w:u w:val="single"/>
          <w:lang w:eastAsia="es-ES"/>
        </w:rPr>
        <w:t xml:space="preserve">              </w:t>
      </w:r>
      <w:r w:rsidR="00DA300F" w:rsidRPr="00DA300F">
        <w:rPr>
          <w:rFonts w:ascii="Verdana" w:eastAsia="Times New Roman" w:hAnsi="Verdana" w:cs="Times New Roman"/>
          <w:sz w:val="20"/>
          <w:szCs w:val="20"/>
          <w:lang w:eastAsia="es-ES"/>
        </w:rPr>
        <w:t xml:space="preserve"> su amplia producción narrativa con </w:t>
      </w:r>
      <w:r w:rsidR="00DA300F" w:rsidRPr="00DA300F">
        <w:rPr>
          <w:rFonts w:ascii="Verdana" w:eastAsia="Times New Roman" w:hAnsi="Verdana" w:cs="Times New Roman"/>
          <w:bCs/>
          <w:i/>
          <w:iCs/>
          <w:sz w:val="20"/>
          <w:szCs w:val="20"/>
          <w:lang w:eastAsia="es-ES"/>
        </w:rPr>
        <w:t>Javier Mariño</w:t>
      </w:r>
      <w:r w:rsidR="00DA300F" w:rsidRPr="00DA300F">
        <w:rPr>
          <w:rFonts w:ascii="Verdana" w:eastAsia="Times New Roman" w:hAnsi="Verdana" w:cs="Times New Roman"/>
          <w:sz w:val="20"/>
          <w:szCs w:val="20"/>
          <w:lang w:eastAsia="es-ES"/>
        </w:rPr>
        <w:t xml:space="preserve"> (1943) y </w:t>
      </w:r>
      <w:r w:rsidR="00DA300F" w:rsidRPr="00DA300F">
        <w:rPr>
          <w:rFonts w:ascii="Verdana" w:eastAsia="Times New Roman" w:hAnsi="Verdana" w:cs="Times New Roman"/>
          <w:bCs/>
          <w:i/>
          <w:iCs/>
          <w:sz w:val="20"/>
          <w:szCs w:val="20"/>
          <w:lang w:eastAsia="es-ES"/>
        </w:rPr>
        <w:t xml:space="preserve">El golpe de </w:t>
      </w:r>
      <w:hyperlink r:id="rId8" w:history="1">
        <w:r w:rsidR="00DA300F" w:rsidRPr="00EE44C5">
          <w:rPr>
            <w:rFonts w:ascii="Verdana" w:eastAsia="Times New Roman" w:hAnsi="Verdana" w:cs="Times New Roman"/>
            <w:bCs/>
            <w:i/>
            <w:iCs/>
            <w:sz w:val="20"/>
            <w:szCs w:val="20"/>
            <w:lang w:eastAsia="es-ES"/>
          </w:rPr>
          <w:t>Estado</w:t>
        </w:r>
      </w:hyperlink>
      <w:r w:rsidR="00DA300F" w:rsidRPr="00DA300F">
        <w:rPr>
          <w:rFonts w:ascii="Verdana" w:eastAsia="Times New Roman" w:hAnsi="Verdana" w:cs="Times New Roman"/>
          <w:bCs/>
          <w:i/>
          <w:iCs/>
          <w:sz w:val="20"/>
          <w:szCs w:val="20"/>
          <w:lang w:eastAsia="es-ES"/>
        </w:rPr>
        <w:t xml:space="preserve"> de Guadalupe Limón</w:t>
      </w:r>
      <w:r w:rsidR="00DA300F" w:rsidRPr="00DA300F">
        <w:rPr>
          <w:rFonts w:ascii="Verdana" w:eastAsia="Times New Roman" w:hAnsi="Verdana" w:cs="Times New Roman"/>
          <w:sz w:val="20"/>
          <w:szCs w:val="20"/>
          <w:lang w:eastAsia="es-ES"/>
        </w:rPr>
        <w:t xml:space="preserve"> (1946), aunque su obra más conocida es la trilogía </w:t>
      </w:r>
      <w:r w:rsidR="00DA300F" w:rsidRPr="00DA300F">
        <w:rPr>
          <w:rFonts w:ascii="Verdana" w:eastAsia="Times New Roman" w:hAnsi="Verdana" w:cs="Times New Roman"/>
          <w:bCs/>
          <w:i/>
          <w:iCs/>
          <w:sz w:val="20"/>
          <w:szCs w:val="20"/>
          <w:lang w:eastAsia="es-ES"/>
        </w:rPr>
        <w:t>Los gozos y las sombras</w:t>
      </w:r>
      <w:r w:rsidR="00DA300F" w:rsidRPr="00DA300F">
        <w:rPr>
          <w:rFonts w:ascii="Verdana" w:eastAsia="Times New Roman" w:hAnsi="Verdana" w:cs="Times New Roman"/>
          <w:sz w:val="20"/>
          <w:szCs w:val="20"/>
          <w:lang w:eastAsia="es-ES"/>
        </w:rPr>
        <w:t xml:space="preserve"> (1957-1962), de ambiente rural galaico. Premio Nacional de Literatura en 1981 y Príncipe de Asturias de las </w:t>
      </w:r>
      <w:r w:rsidR="00624CB3">
        <w:rPr>
          <w:rFonts w:ascii="Verdana" w:eastAsia="Times New Roman" w:hAnsi="Verdana" w:cs="Times New Roman"/>
          <w:sz w:val="20"/>
          <w:szCs w:val="20"/>
          <w:lang w:eastAsia="es-ES"/>
        </w:rPr>
        <w:t xml:space="preserve">Letras en </w:t>
      </w:r>
      <w:proofErr w:type="gramStart"/>
      <w:r w:rsidR="00624CB3">
        <w:rPr>
          <w:rFonts w:ascii="Verdana" w:eastAsia="Times New Roman" w:hAnsi="Verdana" w:cs="Times New Roman"/>
          <w:sz w:val="20"/>
          <w:szCs w:val="20"/>
          <w:lang w:eastAsia="es-ES"/>
        </w:rPr>
        <w:t xml:space="preserve">1982, </w:t>
      </w:r>
      <w:r w:rsidR="00624CB3">
        <w:rPr>
          <w:rFonts w:ascii="Verdana" w:eastAsia="Times New Roman" w:hAnsi="Verdana" w:cs="Times New Roman"/>
          <w:sz w:val="20"/>
          <w:szCs w:val="20"/>
          <w:u w:val="single"/>
          <w:lang w:eastAsia="es-ES"/>
        </w:rPr>
        <w:t xml:space="preserve">  </w:t>
      </w:r>
      <w:proofErr w:type="gramEnd"/>
      <w:r w:rsidR="00624CB3">
        <w:rPr>
          <w:rFonts w:ascii="Verdana" w:eastAsia="Times New Roman" w:hAnsi="Verdana" w:cs="Times New Roman"/>
          <w:sz w:val="20"/>
          <w:szCs w:val="20"/>
          <w:u w:val="single"/>
          <w:lang w:eastAsia="es-ES"/>
        </w:rPr>
        <w:t xml:space="preserve">                    </w:t>
      </w:r>
      <w:r w:rsidR="00DA300F" w:rsidRPr="00DA300F">
        <w:rPr>
          <w:rFonts w:ascii="Verdana" w:eastAsia="Times New Roman" w:hAnsi="Verdana" w:cs="Times New Roman"/>
          <w:sz w:val="20"/>
          <w:szCs w:val="20"/>
          <w:lang w:eastAsia="es-ES"/>
        </w:rPr>
        <w:t xml:space="preserve"> en la Real Academia Española en 1975. </w:t>
      </w:r>
    </w:p>
    <w:p w14:paraId="6764EDAB" w14:textId="77777777" w:rsidR="00DA300F" w:rsidRDefault="00DA300F" w:rsidP="00DA300F">
      <w:pPr>
        <w:pStyle w:val="ListParagraph"/>
        <w:rPr>
          <w:rFonts w:ascii="Trebuchet MS" w:eastAsia="Times New Roman" w:hAnsi="Trebuchet MS" w:cs="Times New Roman"/>
          <w:sz w:val="18"/>
          <w:szCs w:val="18"/>
          <w:lang w:eastAsia="es-ES"/>
        </w:rPr>
      </w:pPr>
    </w:p>
    <w:p w14:paraId="25FE9A9B" w14:textId="77777777" w:rsidR="00DA300F" w:rsidRDefault="00DA300F" w:rsidP="00DA300F">
      <w:pPr>
        <w:pStyle w:val="ListParagraph"/>
        <w:rPr>
          <w:rFonts w:ascii="Trebuchet MS" w:eastAsia="Times New Roman" w:hAnsi="Trebuchet MS" w:cs="Times New Roman"/>
          <w:sz w:val="18"/>
          <w:szCs w:val="18"/>
          <w:lang w:eastAsia="es-ES"/>
        </w:rPr>
      </w:pPr>
    </w:p>
    <w:p w14:paraId="337DEBD9" w14:textId="77777777" w:rsidR="00DA300F" w:rsidRPr="0034130F" w:rsidRDefault="00DA300F" w:rsidP="00DA300F">
      <w:pPr>
        <w:pStyle w:val="ListParagraph"/>
        <w:numPr>
          <w:ilvl w:val="0"/>
          <w:numId w:val="2"/>
        </w:numPr>
        <w:rPr>
          <w:rFonts w:asciiTheme="majorHAnsi" w:eastAsia="Times New Roman" w:hAnsiTheme="majorHAnsi" w:cs="Times New Roman"/>
          <w:lang w:eastAsia="es-ES"/>
        </w:rPr>
      </w:pPr>
      <w:r w:rsidRPr="0034130F">
        <w:rPr>
          <w:rFonts w:asciiTheme="majorHAnsi" w:eastAsia="Times New Roman" w:hAnsiTheme="majorHAnsi" w:cs="Times New Roman"/>
          <w:lang w:eastAsia="es-ES"/>
        </w:rPr>
        <w:t>Completa el texto con los verbos que aparecen en el recuadro</w:t>
      </w:r>
      <w:r w:rsidR="00624CB3" w:rsidRPr="0034130F">
        <w:rPr>
          <w:rFonts w:asciiTheme="majorHAnsi" w:eastAsia="Times New Roman" w:hAnsiTheme="majorHAnsi" w:cs="Times New Roman"/>
          <w:lang w:eastAsia="es-ES"/>
        </w:rPr>
        <w:t>. Conjúgalos en el tiempo adecuado. Algunos pueden aparecer más de una vez.</w:t>
      </w:r>
    </w:p>
    <w:p w14:paraId="00CDBEE0" w14:textId="77777777" w:rsidR="00624CB3" w:rsidRPr="00624CB3" w:rsidRDefault="00624CB3" w:rsidP="00624CB3">
      <w:pPr>
        <w:rPr>
          <w:rFonts w:ascii="Trebuchet MS" w:eastAsia="Times New Roman" w:hAnsi="Trebuchet MS" w:cs="Times New Roman"/>
          <w:sz w:val="18"/>
          <w:szCs w:val="18"/>
          <w:lang w:eastAsia="es-ES"/>
        </w:rPr>
      </w:pPr>
      <w:r>
        <w:rPr>
          <w:rFonts w:ascii="Trebuchet MS" w:eastAsia="Times New Roman" w:hAnsi="Trebuchet MS" w:cs="Times New Roman"/>
          <w:sz w:val="18"/>
          <w:szCs w:val="18"/>
          <w:lang w:eastAsia="es-ES"/>
        </w:rPr>
        <w:t xml:space="preserve">             </w:t>
      </w:r>
    </w:p>
    <w:tbl>
      <w:tblPr>
        <w:tblStyle w:val="TableGrid"/>
        <w:tblW w:w="0" w:type="auto"/>
        <w:tblLook w:val="04A0" w:firstRow="1" w:lastRow="0" w:firstColumn="1" w:lastColumn="0" w:noHBand="0" w:noVBand="1"/>
      </w:tblPr>
      <w:tblGrid>
        <w:gridCol w:w="8419"/>
      </w:tblGrid>
      <w:tr w:rsidR="00624CB3" w14:paraId="150D28CC" w14:textId="77777777" w:rsidTr="00621685">
        <w:trPr>
          <w:trHeight w:val="721"/>
        </w:trPr>
        <w:tc>
          <w:tcPr>
            <w:tcW w:w="8419" w:type="dxa"/>
            <w:tcBorders>
              <w:right w:val="single" w:sz="4" w:space="0" w:color="auto"/>
            </w:tcBorders>
          </w:tcPr>
          <w:p w14:paraId="70203F16" w14:textId="77777777" w:rsidR="00624CB3" w:rsidRDefault="00624CB3" w:rsidP="00624CB3">
            <w:pPr>
              <w:rPr>
                <w:rFonts w:ascii="Trebuchet MS" w:eastAsia="Times New Roman" w:hAnsi="Trebuchet MS" w:cs="Times New Roman"/>
                <w:sz w:val="18"/>
                <w:szCs w:val="18"/>
                <w:lang w:eastAsia="es-ES"/>
              </w:rPr>
            </w:pPr>
          </w:p>
          <w:p w14:paraId="2021132D" w14:textId="77777777" w:rsidR="00624CB3" w:rsidRDefault="00624CB3" w:rsidP="00624CB3">
            <w:pPr>
              <w:rPr>
                <w:rFonts w:ascii="Trebuchet MS" w:eastAsia="Times New Roman" w:hAnsi="Trebuchet MS" w:cs="Times New Roman"/>
                <w:sz w:val="18"/>
                <w:szCs w:val="18"/>
                <w:lang w:eastAsia="es-ES"/>
              </w:rPr>
            </w:pPr>
            <w:r>
              <w:rPr>
                <w:rFonts w:ascii="Trebuchet MS" w:eastAsia="Times New Roman" w:hAnsi="Trebuchet MS" w:cs="Times New Roman"/>
                <w:sz w:val="18"/>
                <w:szCs w:val="18"/>
                <w:lang w:eastAsia="es-ES"/>
              </w:rPr>
              <w:t xml:space="preserve">IMPARTIR       CONTINUAR      DESEMPEÑAR              INICIAR           INGRESAR          ESTUDIAR      SER  </w:t>
            </w:r>
          </w:p>
          <w:p w14:paraId="2FE95ED2" w14:textId="77777777" w:rsidR="00624CB3" w:rsidRDefault="00624CB3" w:rsidP="00624CB3">
            <w:pPr>
              <w:rPr>
                <w:rFonts w:ascii="Trebuchet MS" w:eastAsia="Times New Roman" w:hAnsi="Trebuchet MS" w:cs="Times New Roman"/>
                <w:sz w:val="18"/>
                <w:szCs w:val="18"/>
                <w:lang w:eastAsia="es-ES"/>
              </w:rPr>
            </w:pPr>
          </w:p>
          <w:p w14:paraId="26E75DFB" w14:textId="77777777" w:rsidR="00624CB3" w:rsidRDefault="00624CB3" w:rsidP="00624CB3">
            <w:pPr>
              <w:rPr>
                <w:rFonts w:ascii="Trebuchet MS" w:eastAsia="Times New Roman" w:hAnsi="Trebuchet MS" w:cs="Times New Roman"/>
                <w:sz w:val="18"/>
                <w:szCs w:val="18"/>
                <w:lang w:eastAsia="es-ES"/>
              </w:rPr>
            </w:pPr>
            <w:r>
              <w:rPr>
                <w:rFonts w:ascii="Trebuchet MS" w:eastAsia="Times New Roman" w:hAnsi="Trebuchet MS" w:cs="Times New Roman"/>
                <w:sz w:val="18"/>
                <w:szCs w:val="18"/>
                <w:lang w:eastAsia="es-ES"/>
              </w:rPr>
              <w:t xml:space="preserve">            </w:t>
            </w:r>
          </w:p>
        </w:tc>
      </w:tr>
    </w:tbl>
    <w:p w14:paraId="34E2DFF2" w14:textId="77777777" w:rsidR="00624CB3" w:rsidRPr="00624CB3" w:rsidRDefault="00624CB3" w:rsidP="00624CB3">
      <w:pPr>
        <w:rPr>
          <w:rFonts w:ascii="Trebuchet MS" w:eastAsia="Times New Roman" w:hAnsi="Trebuchet MS" w:cs="Times New Roman"/>
          <w:sz w:val="18"/>
          <w:szCs w:val="18"/>
          <w:lang w:eastAsia="es-ES"/>
        </w:rPr>
      </w:pPr>
    </w:p>
    <w:p w14:paraId="7EB6057A" w14:textId="77777777" w:rsidR="009256BD" w:rsidRDefault="009256BD" w:rsidP="009256BD">
      <w:pPr>
        <w:pStyle w:val="ListParagraph"/>
        <w:rPr>
          <w:rFonts w:ascii="Trebuchet MS" w:eastAsia="Times New Roman" w:hAnsi="Trebuchet MS" w:cs="Times New Roman"/>
          <w:sz w:val="18"/>
          <w:szCs w:val="18"/>
          <w:lang w:eastAsia="es-ES"/>
        </w:rPr>
      </w:pPr>
    </w:p>
    <w:p w14:paraId="27FD0CDD" w14:textId="77777777" w:rsidR="00086A6F" w:rsidRDefault="00086A6F" w:rsidP="009256BD">
      <w:pPr>
        <w:pStyle w:val="ListParagraph"/>
        <w:numPr>
          <w:ilvl w:val="0"/>
          <w:numId w:val="2"/>
        </w:numPr>
      </w:pPr>
      <w:r>
        <w:t>El autor expresa en el texto algunas cosas que quieren ser los niños de mayo</w:t>
      </w:r>
      <w:r w:rsidR="00272B39">
        <w:t xml:space="preserve">r. </w:t>
      </w:r>
      <w:r>
        <w:t xml:space="preserve">Cuando eras niño, ¿qué querías ser de mayor? </w:t>
      </w:r>
      <w:proofErr w:type="gramStart"/>
      <w:r>
        <w:t>Ahora que ya ha pasado el tiempo eres lo que imaginabas o te dedicas a algo completamente distinto?</w:t>
      </w:r>
      <w:proofErr w:type="gramEnd"/>
      <w:r>
        <w:t xml:space="preserve"> Explica los motivos de la elección de tu profesión, en caso de ser distinta a la que imaginab</w:t>
      </w:r>
      <w:r w:rsidR="00F711C7">
        <w:t>as de pequeño, comenta con tus compañeros</w:t>
      </w:r>
      <w:r w:rsidR="008E115C">
        <w:t xml:space="preserve"> las causas que provocaron ese cambio</w:t>
      </w:r>
      <w:r>
        <w:t>.</w:t>
      </w:r>
    </w:p>
    <w:p w14:paraId="31E3315C" w14:textId="77777777" w:rsidR="009256BD" w:rsidRDefault="009256BD" w:rsidP="009256BD">
      <w:pPr>
        <w:pStyle w:val="ListParagraph"/>
        <w:ind w:left="780"/>
      </w:pPr>
    </w:p>
    <w:p w14:paraId="73E95D4D" w14:textId="77777777" w:rsidR="003954E8" w:rsidRDefault="004009BC" w:rsidP="00086A6F">
      <w:pPr>
        <w:rPr>
          <w:color w:val="7030A0"/>
          <w:u w:val="single"/>
        </w:rPr>
      </w:pPr>
      <w:r>
        <w:rPr>
          <w:color w:val="7030A0"/>
          <w:u w:val="single"/>
        </w:rPr>
        <w:t>Después de la lectura.</w:t>
      </w:r>
    </w:p>
    <w:p w14:paraId="5AAD4CBB" w14:textId="77777777" w:rsidR="000C52EC" w:rsidRDefault="000C52EC" w:rsidP="00086A6F">
      <w:pPr>
        <w:rPr>
          <w:color w:val="7030A0"/>
          <w:u w:val="single"/>
        </w:rPr>
      </w:pPr>
    </w:p>
    <w:p w14:paraId="45658237" w14:textId="77777777" w:rsidR="0097270A" w:rsidRDefault="00CD55D1" w:rsidP="009256BD">
      <w:pPr>
        <w:pStyle w:val="ListParagraph"/>
        <w:numPr>
          <w:ilvl w:val="0"/>
          <w:numId w:val="3"/>
        </w:numPr>
      </w:pPr>
      <w:r>
        <w:t>Para entender mejor el texto, localiza</w:t>
      </w:r>
      <w:r w:rsidR="0097270A">
        <w:t xml:space="preserve"> las siguientes </w:t>
      </w:r>
      <w:proofErr w:type="gramStart"/>
      <w:r w:rsidR="0097270A">
        <w:t>palabras</w:t>
      </w:r>
      <w:r>
        <w:t xml:space="preserve"> </w:t>
      </w:r>
      <w:r w:rsidR="0097270A">
        <w:t xml:space="preserve"> </w:t>
      </w:r>
      <w:r>
        <w:t>y</w:t>
      </w:r>
      <w:proofErr w:type="gramEnd"/>
      <w:r>
        <w:t xml:space="preserve"> </w:t>
      </w:r>
      <w:r w:rsidR="0097270A">
        <w:t xml:space="preserve">con ayuda del contexto </w:t>
      </w:r>
      <w:r w:rsidR="00AB56DB">
        <w:t xml:space="preserve">relaciónalas </w:t>
      </w:r>
      <w:r>
        <w:t xml:space="preserve"> con su significado correspondiente.</w:t>
      </w:r>
      <w:r w:rsidR="00F73A7A">
        <w:t xml:space="preserve"> </w:t>
      </w:r>
      <w:r>
        <w:t xml:space="preserve"> </w:t>
      </w:r>
    </w:p>
    <w:p w14:paraId="6241617A" w14:textId="77777777" w:rsidR="000C52EC" w:rsidRDefault="000C52EC" w:rsidP="00DB69D4">
      <w:pPr>
        <w:pStyle w:val="ListParagraph"/>
      </w:pPr>
    </w:p>
    <w:tbl>
      <w:tblPr>
        <w:tblStyle w:val="TableGrid"/>
        <w:tblW w:w="0" w:type="auto"/>
        <w:tblInd w:w="720" w:type="dxa"/>
        <w:tblLook w:val="04A0" w:firstRow="1" w:lastRow="0" w:firstColumn="1" w:lastColumn="0" w:noHBand="0" w:noVBand="1"/>
      </w:tblPr>
      <w:tblGrid>
        <w:gridCol w:w="3996"/>
        <w:gridCol w:w="4004"/>
      </w:tblGrid>
      <w:tr w:rsidR="00A6502B" w14:paraId="5C2378BA" w14:textId="77777777" w:rsidTr="000C52EC">
        <w:tc>
          <w:tcPr>
            <w:tcW w:w="3996" w:type="dxa"/>
          </w:tcPr>
          <w:p w14:paraId="01457BF0" w14:textId="77777777" w:rsidR="00A6502B" w:rsidRPr="00F06BB3" w:rsidRDefault="0077735B" w:rsidP="0097270A">
            <w:pPr>
              <w:pStyle w:val="ListParagraph"/>
              <w:ind w:left="0"/>
              <w:rPr>
                <w:color w:val="632423" w:themeColor="accent2" w:themeShade="80"/>
              </w:rPr>
            </w:pPr>
            <w:r>
              <w:rPr>
                <w:color w:val="632423" w:themeColor="accent2" w:themeShade="80"/>
              </w:rPr>
              <w:t>1.</w:t>
            </w:r>
            <w:r w:rsidR="00A6502B" w:rsidRPr="00F06BB3">
              <w:rPr>
                <w:color w:val="632423" w:themeColor="accent2" w:themeShade="80"/>
              </w:rPr>
              <w:t>Tautología</w:t>
            </w:r>
          </w:p>
          <w:p w14:paraId="61B047E7" w14:textId="77777777" w:rsidR="00A6502B" w:rsidRPr="00F06BB3" w:rsidRDefault="00A6502B" w:rsidP="0097270A">
            <w:pPr>
              <w:pStyle w:val="ListParagraph"/>
              <w:ind w:left="0"/>
              <w:rPr>
                <w:color w:val="632423" w:themeColor="accent2" w:themeShade="80"/>
              </w:rPr>
            </w:pPr>
          </w:p>
        </w:tc>
        <w:tc>
          <w:tcPr>
            <w:tcW w:w="4004" w:type="dxa"/>
          </w:tcPr>
          <w:p w14:paraId="42C35F15" w14:textId="77777777" w:rsidR="00A6502B" w:rsidRDefault="0077735B" w:rsidP="0097270A">
            <w:pPr>
              <w:pStyle w:val="ListParagraph"/>
              <w:ind w:left="0"/>
            </w:pPr>
            <w:r>
              <w:t xml:space="preserve">a. </w:t>
            </w:r>
            <w:r w:rsidR="008730BE">
              <w:t>Repetición de un mismo pensamiento expresado de distintas maneras, pero que son equivalentes.</w:t>
            </w:r>
          </w:p>
        </w:tc>
      </w:tr>
      <w:tr w:rsidR="00A6502B" w14:paraId="1022BCB3" w14:textId="77777777" w:rsidTr="000C52EC">
        <w:tc>
          <w:tcPr>
            <w:tcW w:w="3996" w:type="dxa"/>
          </w:tcPr>
          <w:p w14:paraId="57DB5814" w14:textId="77777777" w:rsidR="00A6502B" w:rsidRPr="00F06BB3" w:rsidRDefault="0077735B" w:rsidP="0097270A">
            <w:pPr>
              <w:pStyle w:val="ListParagraph"/>
              <w:ind w:left="0"/>
              <w:rPr>
                <w:color w:val="632423" w:themeColor="accent2" w:themeShade="80"/>
              </w:rPr>
            </w:pPr>
            <w:r>
              <w:rPr>
                <w:color w:val="632423" w:themeColor="accent2" w:themeShade="80"/>
              </w:rPr>
              <w:t xml:space="preserve">2. </w:t>
            </w:r>
            <w:r w:rsidR="00A6502B" w:rsidRPr="00F06BB3">
              <w:rPr>
                <w:color w:val="632423" w:themeColor="accent2" w:themeShade="80"/>
              </w:rPr>
              <w:t>Carecer</w:t>
            </w:r>
          </w:p>
        </w:tc>
        <w:tc>
          <w:tcPr>
            <w:tcW w:w="4004" w:type="dxa"/>
          </w:tcPr>
          <w:p w14:paraId="14CECF4F" w14:textId="77777777" w:rsidR="00A6502B" w:rsidRDefault="0077735B" w:rsidP="0097270A">
            <w:pPr>
              <w:pStyle w:val="ListParagraph"/>
              <w:ind w:left="0"/>
            </w:pPr>
            <w:r>
              <w:t xml:space="preserve">b. </w:t>
            </w:r>
            <w:r w:rsidR="008730BE">
              <w:t>Ruta o trayecto que se sigue para llegar a un lugar.</w:t>
            </w:r>
          </w:p>
          <w:p w14:paraId="5CF3CD95" w14:textId="77777777" w:rsidR="008730BE" w:rsidRDefault="008730BE" w:rsidP="0097270A">
            <w:pPr>
              <w:pStyle w:val="ListParagraph"/>
              <w:ind w:left="0"/>
            </w:pPr>
          </w:p>
        </w:tc>
      </w:tr>
      <w:tr w:rsidR="00A6502B" w14:paraId="387C3335" w14:textId="77777777" w:rsidTr="000C52EC">
        <w:trPr>
          <w:trHeight w:val="70"/>
        </w:trPr>
        <w:tc>
          <w:tcPr>
            <w:tcW w:w="3996" w:type="dxa"/>
          </w:tcPr>
          <w:p w14:paraId="1FADE443" w14:textId="77777777" w:rsidR="00A6502B" w:rsidRPr="00F06BB3" w:rsidRDefault="0077735B" w:rsidP="0097270A">
            <w:pPr>
              <w:pStyle w:val="ListParagraph"/>
              <w:ind w:left="0"/>
              <w:rPr>
                <w:color w:val="632423" w:themeColor="accent2" w:themeShade="80"/>
              </w:rPr>
            </w:pPr>
            <w:r>
              <w:rPr>
                <w:color w:val="632423" w:themeColor="accent2" w:themeShade="80"/>
              </w:rPr>
              <w:lastRenderedPageBreak/>
              <w:t xml:space="preserve">3. </w:t>
            </w:r>
            <w:r w:rsidR="00A6502B" w:rsidRPr="00F06BB3">
              <w:rPr>
                <w:color w:val="632423" w:themeColor="accent2" w:themeShade="80"/>
              </w:rPr>
              <w:t>Afinidad</w:t>
            </w:r>
          </w:p>
        </w:tc>
        <w:tc>
          <w:tcPr>
            <w:tcW w:w="4004" w:type="dxa"/>
          </w:tcPr>
          <w:p w14:paraId="6D1AB1E2" w14:textId="77777777" w:rsidR="00A6502B" w:rsidRDefault="0077735B" w:rsidP="0097270A">
            <w:pPr>
              <w:pStyle w:val="ListParagraph"/>
              <w:ind w:left="0"/>
            </w:pPr>
            <w:r>
              <w:t xml:space="preserve">c. </w:t>
            </w:r>
            <w:r w:rsidR="008730BE">
              <w:t>Distracción, falta de atención.</w:t>
            </w:r>
          </w:p>
          <w:p w14:paraId="3427193F" w14:textId="77777777" w:rsidR="008730BE" w:rsidRDefault="008730BE" w:rsidP="0097270A">
            <w:pPr>
              <w:pStyle w:val="ListParagraph"/>
              <w:ind w:left="0"/>
            </w:pPr>
            <w:r>
              <w:t>Locura, privación del juicio.</w:t>
            </w:r>
          </w:p>
          <w:p w14:paraId="5B006053" w14:textId="77777777" w:rsidR="00A6502B" w:rsidRDefault="00A6502B" w:rsidP="0097270A">
            <w:pPr>
              <w:pStyle w:val="ListParagraph"/>
              <w:ind w:left="0"/>
            </w:pPr>
          </w:p>
        </w:tc>
      </w:tr>
      <w:tr w:rsidR="00A6502B" w14:paraId="28EB82A6" w14:textId="77777777" w:rsidTr="000C52EC">
        <w:tc>
          <w:tcPr>
            <w:tcW w:w="3996" w:type="dxa"/>
          </w:tcPr>
          <w:p w14:paraId="0FC5570B" w14:textId="77777777" w:rsidR="00A6502B" w:rsidRPr="00F06BB3" w:rsidRDefault="0077735B" w:rsidP="0097270A">
            <w:pPr>
              <w:pStyle w:val="ListParagraph"/>
              <w:ind w:left="0"/>
              <w:rPr>
                <w:color w:val="632423" w:themeColor="accent2" w:themeShade="80"/>
              </w:rPr>
            </w:pPr>
            <w:r>
              <w:rPr>
                <w:color w:val="632423" w:themeColor="accent2" w:themeShade="80"/>
              </w:rPr>
              <w:t xml:space="preserve">4. </w:t>
            </w:r>
            <w:r w:rsidR="00A6502B" w:rsidRPr="00F06BB3">
              <w:rPr>
                <w:color w:val="632423" w:themeColor="accent2" w:themeShade="80"/>
              </w:rPr>
              <w:t>Vericuetos</w:t>
            </w:r>
          </w:p>
        </w:tc>
        <w:tc>
          <w:tcPr>
            <w:tcW w:w="4004" w:type="dxa"/>
          </w:tcPr>
          <w:p w14:paraId="20A8EBDB" w14:textId="77777777" w:rsidR="00A6502B" w:rsidRDefault="0077735B" w:rsidP="0097270A">
            <w:pPr>
              <w:pStyle w:val="ListParagraph"/>
              <w:ind w:left="0"/>
            </w:pPr>
            <w:r>
              <w:t xml:space="preserve">d. </w:t>
            </w:r>
            <w:r w:rsidR="008730BE">
              <w:t>Sitio por el que es difícil andar.</w:t>
            </w:r>
          </w:p>
          <w:p w14:paraId="0B6D0681" w14:textId="77777777" w:rsidR="008730BE" w:rsidRDefault="008730BE" w:rsidP="0097270A">
            <w:pPr>
              <w:pStyle w:val="ListParagraph"/>
              <w:ind w:left="0"/>
            </w:pPr>
            <w:r>
              <w:t>Partes escondidas de algo.</w:t>
            </w:r>
          </w:p>
          <w:p w14:paraId="709F4373" w14:textId="77777777" w:rsidR="008730BE" w:rsidRDefault="008730BE" w:rsidP="0097270A">
            <w:pPr>
              <w:pStyle w:val="ListParagraph"/>
              <w:ind w:left="0"/>
            </w:pPr>
          </w:p>
        </w:tc>
      </w:tr>
      <w:tr w:rsidR="00A6502B" w14:paraId="40893924" w14:textId="77777777" w:rsidTr="000C52EC">
        <w:tc>
          <w:tcPr>
            <w:tcW w:w="3996" w:type="dxa"/>
          </w:tcPr>
          <w:p w14:paraId="6DFFD51F" w14:textId="77777777" w:rsidR="00A6502B" w:rsidRPr="00F06BB3" w:rsidRDefault="0077735B" w:rsidP="0097270A">
            <w:pPr>
              <w:pStyle w:val="ListParagraph"/>
              <w:ind w:left="0"/>
              <w:rPr>
                <w:color w:val="632423" w:themeColor="accent2" w:themeShade="80"/>
              </w:rPr>
            </w:pPr>
            <w:r>
              <w:rPr>
                <w:color w:val="632423" w:themeColor="accent2" w:themeShade="80"/>
              </w:rPr>
              <w:t xml:space="preserve">5. </w:t>
            </w:r>
            <w:r w:rsidR="00A6502B" w:rsidRPr="00F06BB3">
              <w:rPr>
                <w:color w:val="632423" w:themeColor="accent2" w:themeShade="80"/>
              </w:rPr>
              <w:t>Enajenación</w:t>
            </w:r>
          </w:p>
        </w:tc>
        <w:tc>
          <w:tcPr>
            <w:tcW w:w="4004" w:type="dxa"/>
          </w:tcPr>
          <w:p w14:paraId="0A9FF6A8" w14:textId="77777777" w:rsidR="00A6502B" w:rsidRDefault="0077735B" w:rsidP="0097270A">
            <w:pPr>
              <w:pStyle w:val="ListParagraph"/>
              <w:ind w:left="0"/>
            </w:pPr>
            <w:r>
              <w:t xml:space="preserve">e. </w:t>
            </w:r>
            <w:r w:rsidR="008730BE">
              <w:t>Adecuación de caracteres, gustos.</w:t>
            </w:r>
          </w:p>
          <w:p w14:paraId="35C65031" w14:textId="77777777" w:rsidR="00A6502B" w:rsidRDefault="008730BE" w:rsidP="0097270A">
            <w:pPr>
              <w:pStyle w:val="ListParagraph"/>
              <w:ind w:left="0"/>
            </w:pPr>
            <w:r>
              <w:t>Proximidad, analogía de una cosa a otra.</w:t>
            </w:r>
          </w:p>
          <w:p w14:paraId="13FF3461" w14:textId="77777777" w:rsidR="008730BE" w:rsidRDefault="008730BE" w:rsidP="0097270A">
            <w:pPr>
              <w:pStyle w:val="ListParagraph"/>
              <w:ind w:left="0"/>
            </w:pPr>
          </w:p>
        </w:tc>
      </w:tr>
      <w:tr w:rsidR="00A6502B" w14:paraId="07A6C744" w14:textId="77777777" w:rsidTr="000C52EC">
        <w:tc>
          <w:tcPr>
            <w:tcW w:w="3996" w:type="dxa"/>
          </w:tcPr>
          <w:p w14:paraId="6B61F3FD" w14:textId="77777777" w:rsidR="00A6502B" w:rsidRPr="00F06BB3" w:rsidRDefault="0077735B" w:rsidP="0097270A">
            <w:pPr>
              <w:pStyle w:val="ListParagraph"/>
              <w:ind w:left="0"/>
              <w:rPr>
                <w:color w:val="632423" w:themeColor="accent2" w:themeShade="80"/>
              </w:rPr>
            </w:pPr>
            <w:r>
              <w:rPr>
                <w:color w:val="632423" w:themeColor="accent2" w:themeShade="80"/>
              </w:rPr>
              <w:t xml:space="preserve">6. </w:t>
            </w:r>
            <w:r w:rsidR="00A6502B" w:rsidRPr="00F06BB3">
              <w:rPr>
                <w:color w:val="632423" w:themeColor="accent2" w:themeShade="80"/>
              </w:rPr>
              <w:t>Itinerario</w:t>
            </w:r>
          </w:p>
        </w:tc>
        <w:tc>
          <w:tcPr>
            <w:tcW w:w="4004" w:type="dxa"/>
          </w:tcPr>
          <w:p w14:paraId="27DA2FEA" w14:textId="77777777" w:rsidR="00A6502B" w:rsidRDefault="0077735B" w:rsidP="0097270A">
            <w:pPr>
              <w:pStyle w:val="ListParagraph"/>
              <w:ind w:left="0"/>
            </w:pPr>
            <w:r>
              <w:t xml:space="preserve">f. </w:t>
            </w:r>
            <w:r w:rsidR="008730BE">
              <w:t xml:space="preserve">Tira de tela o de plástico </w:t>
            </w:r>
            <w:r w:rsidR="005F40BC">
              <w:t xml:space="preserve">con una cara adhesiva </w:t>
            </w:r>
            <w:r w:rsidR="008730BE">
              <w:t xml:space="preserve">que sirve para </w:t>
            </w:r>
            <w:r w:rsidR="005F40BC">
              <w:t>sujetar vendajes.</w:t>
            </w:r>
          </w:p>
          <w:p w14:paraId="786CF959" w14:textId="77777777" w:rsidR="00A6502B" w:rsidRDefault="00A6502B" w:rsidP="0097270A">
            <w:pPr>
              <w:pStyle w:val="ListParagraph"/>
              <w:ind w:left="0"/>
            </w:pPr>
          </w:p>
        </w:tc>
      </w:tr>
      <w:tr w:rsidR="00A6502B" w14:paraId="7EDCA7C6" w14:textId="77777777" w:rsidTr="000C52EC">
        <w:tc>
          <w:tcPr>
            <w:tcW w:w="3996" w:type="dxa"/>
          </w:tcPr>
          <w:p w14:paraId="24373FF7" w14:textId="77777777" w:rsidR="00A6502B" w:rsidRPr="00F06BB3" w:rsidRDefault="0077735B" w:rsidP="0097270A">
            <w:pPr>
              <w:pStyle w:val="ListParagraph"/>
              <w:ind w:left="0"/>
              <w:rPr>
                <w:color w:val="632423" w:themeColor="accent2" w:themeShade="80"/>
              </w:rPr>
            </w:pPr>
            <w:r>
              <w:rPr>
                <w:color w:val="632423" w:themeColor="accent2" w:themeShade="80"/>
              </w:rPr>
              <w:t xml:space="preserve">7. </w:t>
            </w:r>
            <w:r w:rsidR="008730BE" w:rsidRPr="00F06BB3">
              <w:rPr>
                <w:color w:val="632423" w:themeColor="accent2" w:themeShade="80"/>
              </w:rPr>
              <w:t>Esparadrapo</w:t>
            </w:r>
          </w:p>
        </w:tc>
        <w:tc>
          <w:tcPr>
            <w:tcW w:w="4004" w:type="dxa"/>
          </w:tcPr>
          <w:p w14:paraId="769DAC69" w14:textId="77777777" w:rsidR="00A6502B" w:rsidRDefault="0077735B" w:rsidP="0097270A">
            <w:pPr>
              <w:pStyle w:val="ListParagraph"/>
              <w:ind w:left="0"/>
            </w:pPr>
            <w:r>
              <w:t xml:space="preserve">g. </w:t>
            </w:r>
            <w:r w:rsidR="005F40BC">
              <w:t>No poseer algo, tener falta de algo.</w:t>
            </w:r>
          </w:p>
          <w:p w14:paraId="19EC3581" w14:textId="77777777" w:rsidR="008730BE" w:rsidRDefault="008730BE" w:rsidP="0097270A">
            <w:pPr>
              <w:pStyle w:val="ListParagraph"/>
              <w:ind w:left="0"/>
            </w:pPr>
          </w:p>
          <w:p w14:paraId="15CD44FF" w14:textId="77777777" w:rsidR="00A6502B" w:rsidRDefault="00A6502B" w:rsidP="0097270A">
            <w:pPr>
              <w:pStyle w:val="ListParagraph"/>
              <w:ind w:left="0"/>
            </w:pPr>
          </w:p>
        </w:tc>
      </w:tr>
    </w:tbl>
    <w:p w14:paraId="721D5F85" w14:textId="77777777" w:rsidR="006873E1" w:rsidRDefault="006873E1" w:rsidP="006873E1">
      <w:pPr>
        <w:pStyle w:val="ListParagraph"/>
        <w:ind w:left="780"/>
      </w:pPr>
    </w:p>
    <w:p w14:paraId="6BE6769D" w14:textId="77777777" w:rsidR="006873E1" w:rsidRDefault="006873E1" w:rsidP="006873E1">
      <w:pPr>
        <w:pStyle w:val="ListParagraph"/>
        <w:ind w:left="780"/>
      </w:pPr>
    </w:p>
    <w:p w14:paraId="03614446" w14:textId="77777777" w:rsidR="00241106" w:rsidRDefault="00AC1072" w:rsidP="009256BD">
      <w:pPr>
        <w:pStyle w:val="ListParagraph"/>
        <w:numPr>
          <w:ilvl w:val="0"/>
          <w:numId w:val="3"/>
        </w:numPr>
      </w:pPr>
      <w:r>
        <w:t xml:space="preserve">Sargento de la Guardia </w:t>
      </w:r>
      <w:r w:rsidR="00241106">
        <w:t>civil es una de las profesiones que al protagonista le hubiera gustado ser, el adjetivo que lo acompaña es impone</w:t>
      </w:r>
      <w:r w:rsidR="002B7693">
        <w:t>nte. Piensa en más adjetivos para describir estas profesiones</w:t>
      </w:r>
      <w:r w:rsidR="0069216F">
        <w:t>. Por ejemplo:</w:t>
      </w:r>
    </w:p>
    <w:p w14:paraId="4584DFCF" w14:textId="77777777" w:rsidR="0048509F" w:rsidRDefault="0048509F" w:rsidP="0048509F">
      <w:pPr>
        <w:pStyle w:val="ListParagraph"/>
        <w:ind w:left="780"/>
      </w:pPr>
    </w:p>
    <w:tbl>
      <w:tblPr>
        <w:tblStyle w:val="TableGrid"/>
        <w:tblW w:w="0" w:type="auto"/>
        <w:tblInd w:w="720" w:type="dxa"/>
        <w:tblLook w:val="04A0" w:firstRow="1" w:lastRow="0" w:firstColumn="1" w:lastColumn="0" w:noHBand="0" w:noVBand="1"/>
      </w:tblPr>
      <w:tblGrid>
        <w:gridCol w:w="4005"/>
        <w:gridCol w:w="3995"/>
      </w:tblGrid>
      <w:tr w:rsidR="002B7693" w14:paraId="2F8DA658" w14:textId="77777777" w:rsidTr="002B7693">
        <w:tc>
          <w:tcPr>
            <w:tcW w:w="4322" w:type="dxa"/>
          </w:tcPr>
          <w:p w14:paraId="158AF2C0" w14:textId="77777777" w:rsidR="002B7693" w:rsidRPr="00A51B78" w:rsidRDefault="002B7693" w:rsidP="00FB4F32">
            <w:pPr>
              <w:rPr>
                <w:color w:val="215868" w:themeColor="accent5" w:themeShade="80"/>
              </w:rPr>
            </w:pPr>
            <w:r w:rsidRPr="00A51B78">
              <w:rPr>
                <w:color w:val="215868" w:themeColor="accent5" w:themeShade="80"/>
              </w:rPr>
              <w:t>Pintor, artista</w:t>
            </w:r>
          </w:p>
        </w:tc>
        <w:tc>
          <w:tcPr>
            <w:tcW w:w="4322" w:type="dxa"/>
          </w:tcPr>
          <w:p w14:paraId="0E8F6E78" w14:textId="77777777" w:rsidR="002B7693" w:rsidRDefault="002B7693" w:rsidP="00FB4F32">
            <w:r>
              <w:t>Creativo, soñador.</w:t>
            </w:r>
          </w:p>
        </w:tc>
      </w:tr>
      <w:tr w:rsidR="002B7693" w14:paraId="0ACED867" w14:textId="77777777" w:rsidTr="002B7693">
        <w:tc>
          <w:tcPr>
            <w:tcW w:w="4322" w:type="dxa"/>
          </w:tcPr>
          <w:p w14:paraId="68335303" w14:textId="77777777" w:rsidR="002B7693" w:rsidRPr="00A51B78" w:rsidRDefault="002B7693" w:rsidP="00FB4F32">
            <w:pPr>
              <w:rPr>
                <w:color w:val="215868" w:themeColor="accent5" w:themeShade="80"/>
              </w:rPr>
            </w:pPr>
            <w:r w:rsidRPr="00A51B78">
              <w:rPr>
                <w:color w:val="215868" w:themeColor="accent5" w:themeShade="80"/>
              </w:rPr>
              <w:t>Cartero</w:t>
            </w:r>
          </w:p>
        </w:tc>
        <w:tc>
          <w:tcPr>
            <w:tcW w:w="4322" w:type="dxa"/>
          </w:tcPr>
          <w:p w14:paraId="14047A27" w14:textId="77777777" w:rsidR="002B7693" w:rsidRDefault="002B7693" w:rsidP="00FB4F32"/>
        </w:tc>
      </w:tr>
      <w:tr w:rsidR="002B7693" w14:paraId="2D8189A1" w14:textId="77777777" w:rsidTr="002B7693">
        <w:tc>
          <w:tcPr>
            <w:tcW w:w="4322" w:type="dxa"/>
          </w:tcPr>
          <w:p w14:paraId="3C509DAB" w14:textId="77777777" w:rsidR="002B7693" w:rsidRPr="00A51B78" w:rsidRDefault="002B7693" w:rsidP="00FB4F32">
            <w:pPr>
              <w:rPr>
                <w:color w:val="215868" w:themeColor="accent5" w:themeShade="80"/>
              </w:rPr>
            </w:pPr>
            <w:r w:rsidRPr="00A51B78">
              <w:rPr>
                <w:color w:val="215868" w:themeColor="accent5" w:themeShade="80"/>
              </w:rPr>
              <w:t>Abogado</w:t>
            </w:r>
          </w:p>
        </w:tc>
        <w:tc>
          <w:tcPr>
            <w:tcW w:w="4322" w:type="dxa"/>
          </w:tcPr>
          <w:p w14:paraId="7BBD7013" w14:textId="77777777" w:rsidR="002B7693" w:rsidRDefault="002B7693" w:rsidP="00FB4F32"/>
        </w:tc>
      </w:tr>
      <w:tr w:rsidR="002B7693" w14:paraId="25B60655" w14:textId="77777777" w:rsidTr="002B7693">
        <w:tc>
          <w:tcPr>
            <w:tcW w:w="4322" w:type="dxa"/>
          </w:tcPr>
          <w:p w14:paraId="5D89C1B9" w14:textId="77777777" w:rsidR="002B7693" w:rsidRPr="00A51B78" w:rsidRDefault="002B7693" w:rsidP="00FB4F32">
            <w:pPr>
              <w:rPr>
                <w:color w:val="215868" w:themeColor="accent5" w:themeShade="80"/>
              </w:rPr>
            </w:pPr>
            <w:r w:rsidRPr="00A51B78">
              <w:rPr>
                <w:color w:val="215868" w:themeColor="accent5" w:themeShade="80"/>
              </w:rPr>
              <w:t>Profesor</w:t>
            </w:r>
          </w:p>
        </w:tc>
        <w:tc>
          <w:tcPr>
            <w:tcW w:w="4322" w:type="dxa"/>
          </w:tcPr>
          <w:p w14:paraId="08D9C70D" w14:textId="77777777" w:rsidR="002B7693" w:rsidRDefault="002B7693" w:rsidP="00FB4F32"/>
        </w:tc>
      </w:tr>
      <w:tr w:rsidR="002B7693" w14:paraId="0A4422C8" w14:textId="77777777" w:rsidTr="002B7693">
        <w:tc>
          <w:tcPr>
            <w:tcW w:w="4322" w:type="dxa"/>
          </w:tcPr>
          <w:p w14:paraId="531D9EBA" w14:textId="77777777" w:rsidR="002B7693" w:rsidRPr="00A51B78" w:rsidRDefault="002B7693" w:rsidP="00FB4F32">
            <w:pPr>
              <w:rPr>
                <w:color w:val="215868" w:themeColor="accent5" w:themeShade="80"/>
              </w:rPr>
            </w:pPr>
            <w:r w:rsidRPr="00A51B78">
              <w:rPr>
                <w:color w:val="215868" w:themeColor="accent5" w:themeShade="80"/>
              </w:rPr>
              <w:t>Médico</w:t>
            </w:r>
          </w:p>
        </w:tc>
        <w:tc>
          <w:tcPr>
            <w:tcW w:w="4322" w:type="dxa"/>
          </w:tcPr>
          <w:p w14:paraId="325F3A16" w14:textId="77777777" w:rsidR="002B7693" w:rsidRDefault="002B7693" w:rsidP="00FB4F32"/>
        </w:tc>
      </w:tr>
      <w:tr w:rsidR="002B7693" w14:paraId="36EBB1C9" w14:textId="77777777" w:rsidTr="002B7693">
        <w:tc>
          <w:tcPr>
            <w:tcW w:w="4322" w:type="dxa"/>
          </w:tcPr>
          <w:p w14:paraId="72F6FC63" w14:textId="77777777" w:rsidR="002B7693" w:rsidRPr="00A51B78" w:rsidRDefault="002B7693" w:rsidP="00FB4F32">
            <w:pPr>
              <w:rPr>
                <w:color w:val="215868" w:themeColor="accent5" w:themeShade="80"/>
              </w:rPr>
            </w:pPr>
            <w:r w:rsidRPr="00A51B78">
              <w:rPr>
                <w:color w:val="215868" w:themeColor="accent5" w:themeShade="80"/>
              </w:rPr>
              <w:t>Escritor</w:t>
            </w:r>
          </w:p>
        </w:tc>
        <w:tc>
          <w:tcPr>
            <w:tcW w:w="4322" w:type="dxa"/>
          </w:tcPr>
          <w:p w14:paraId="083D68D7" w14:textId="77777777" w:rsidR="002B7693" w:rsidRDefault="002B7693" w:rsidP="00FB4F32"/>
        </w:tc>
      </w:tr>
      <w:tr w:rsidR="002B7693" w14:paraId="3DBBA0A5" w14:textId="77777777" w:rsidTr="002B7693">
        <w:tc>
          <w:tcPr>
            <w:tcW w:w="4322" w:type="dxa"/>
          </w:tcPr>
          <w:p w14:paraId="0B102FE8" w14:textId="77777777" w:rsidR="002B7693" w:rsidRPr="00A51B78" w:rsidRDefault="002B7693" w:rsidP="00FB4F32">
            <w:pPr>
              <w:rPr>
                <w:color w:val="215868" w:themeColor="accent5" w:themeShade="80"/>
              </w:rPr>
            </w:pPr>
            <w:r w:rsidRPr="00A51B78">
              <w:rPr>
                <w:color w:val="215868" w:themeColor="accent5" w:themeShade="80"/>
              </w:rPr>
              <w:t>Policía</w:t>
            </w:r>
          </w:p>
        </w:tc>
        <w:tc>
          <w:tcPr>
            <w:tcW w:w="4322" w:type="dxa"/>
          </w:tcPr>
          <w:p w14:paraId="070AA07D" w14:textId="77777777" w:rsidR="002B7693" w:rsidRDefault="002B7693" w:rsidP="00FB4F32"/>
        </w:tc>
      </w:tr>
      <w:tr w:rsidR="002B7693" w14:paraId="09379E18" w14:textId="77777777" w:rsidTr="002B7693">
        <w:tc>
          <w:tcPr>
            <w:tcW w:w="4322" w:type="dxa"/>
          </w:tcPr>
          <w:p w14:paraId="620EAD7C" w14:textId="77777777" w:rsidR="002B7693" w:rsidRPr="00A51B78" w:rsidRDefault="002B7693" w:rsidP="00FB4F32">
            <w:pPr>
              <w:rPr>
                <w:color w:val="215868" w:themeColor="accent5" w:themeShade="80"/>
              </w:rPr>
            </w:pPr>
            <w:r w:rsidRPr="00A51B78">
              <w:rPr>
                <w:color w:val="215868" w:themeColor="accent5" w:themeShade="80"/>
              </w:rPr>
              <w:t>Periodista</w:t>
            </w:r>
          </w:p>
        </w:tc>
        <w:tc>
          <w:tcPr>
            <w:tcW w:w="4322" w:type="dxa"/>
          </w:tcPr>
          <w:p w14:paraId="68225C30" w14:textId="77777777" w:rsidR="002B7693" w:rsidRDefault="002B7693" w:rsidP="00FB4F32"/>
        </w:tc>
      </w:tr>
    </w:tbl>
    <w:p w14:paraId="35B8AD7A" w14:textId="77777777" w:rsidR="00463A76" w:rsidRDefault="00FB4F32" w:rsidP="002B7693">
      <w:r>
        <w:t xml:space="preserve">                </w:t>
      </w:r>
    </w:p>
    <w:p w14:paraId="08E3E1FD" w14:textId="77777777" w:rsidR="00463A76" w:rsidRPr="00463A76" w:rsidRDefault="0048509F" w:rsidP="00463A76">
      <w:pPr>
        <w:pStyle w:val="ListParagraph"/>
        <w:numPr>
          <w:ilvl w:val="0"/>
          <w:numId w:val="3"/>
        </w:numPr>
        <w:rPr>
          <w:color w:val="C00000"/>
        </w:rPr>
      </w:pPr>
      <w:r>
        <w:t xml:space="preserve">Ahora vais a pensar </w:t>
      </w:r>
      <w:proofErr w:type="gramStart"/>
      <w:r>
        <w:t xml:space="preserve">qué </w:t>
      </w:r>
      <w:r w:rsidR="00D01C46">
        <w:t xml:space="preserve"> os</w:t>
      </w:r>
      <w:proofErr w:type="gramEnd"/>
      <w:r w:rsidR="00463A76">
        <w:t xml:space="preserve"> </w:t>
      </w:r>
      <w:r w:rsidR="00D01C46">
        <w:t xml:space="preserve">gustaría ser, incluso si estáis </w:t>
      </w:r>
      <w:r w:rsidR="00B26652">
        <w:t xml:space="preserve">trabajando y os sentís </w:t>
      </w:r>
      <w:r w:rsidR="00D01C46">
        <w:t>satisfechos con v</w:t>
      </w:r>
      <w:r w:rsidR="00463A76">
        <w:t>uestro t</w:t>
      </w:r>
      <w:r>
        <w:t>rabajo, inventaréis otro</w:t>
      </w:r>
      <w:r w:rsidR="00463A76">
        <w:t>.</w:t>
      </w:r>
      <w:r>
        <w:t xml:space="preserve"> Los alumnos que coincidan en la profesión harán un grupo y expondrán los motivos de su elección y lo que la caracteriza.</w:t>
      </w:r>
      <w:r w:rsidR="00B26652">
        <w:t xml:space="preserve"> El resto de la clase puede formular preguntas al grupo que esté hablando.</w:t>
      </w:r>
    </w:p>
    <w:p w14:paraId="29615106" w14:textId="77777777" w:rsidR="0069216F" w:rsidRPr="00463A76" w:rsidRDefault="00FB4F32" w:rsidP="00463A76">
      <w:pPr>
        <w:pStyle w:val="ListParagraph"/>
        <w:ind w:left="780"/>
        <w:rPr>
          <w:color w:val="C00000"/>
        </w:rPr>
      </w:pPr>
      <w:r>
        <w:t xml:space="preserve">                        </w:t>
      </w:r>
      <w:r w:rsidR="002B7693">
        <w:t xml:space="preserve">             </w:t>
      </w:r>
    </w:p>
    <w:p w14:paraId="156E09CE" w14:textId="77777777" w:rsidR="007D414D" w:rsidRPr="007D414D" w:rsidRDefault="00E60BF0" w:rsidP="009256BD">
      <w:pPr>
        <w:pStyle w:val="ListParagraph"/>
        <w:numPr>
          <w:ilvl w:val="0"/>
          <w:numId w:val="3"/>
        </w:numPr>
        <w:rPr>
          <w:color w:val="4F6228" w:themeColor="accent3" w:themeShade="80"/>
        </w:rPr>
      </w:pPr>
      <w:r>
        <w:t xml:space="preserve">El primer párrafo del texto, resume el mensaje de la novela, las contradicciones de la personalidad del protagonista. Escribe un par de líneas en las que expreses tu opinión sobre este tema </w:t>
      </w:r>
      <w:r w:rsidR="00840D44">
        <w:t xml:space="preserve">(universal) </w:t>
      </w:r>
      <w:r>
        <w:t xml:space="preserve">y en las que aparezcan las siguientes palabras: </w:t>
      </w:r>
    </w:p>
    <w:p w14:paraId="397AE746" w14:textId="77777777" w:rsidR="007D414D" w:rsidRDefault="007D414D" w:rsidP="007D414D">
      <w:pPr>
        <w:pStyle w:val="ListParagraph"/>
      </w:pPr>
      <w:r>
        <w:t xml:space="preserve">                              </w:t>
      </w:r>
    </w:p>
    <w:p w14:paraId="3B072E30" w14:textId="77777777" w:rsidR="00624D97" w:rsidRDefault="007D414D" w:rsidP="0093113B">
      <w:pPr>
        <w:pStyle w:val="ListParagraph"/>
        <w:rPr>
          <w:b/>
          <w:color w:val="4F6228" w:themeColor="accent3" w:themeShade="80"/>
        </w:rPr>
      </w:pPr>
      <w:r>
        <w:t xml:space="preserve">         </w:t>
      </w:r>
      <w:r>
        <w:rPr>
          <w:b/>
          <w:color w:val="4F6228" w:themeColor="accent3" w:themeShade="80"/>
        </w:rPr>
        <w:t>E</w:t>
      </w:r>
      <w:r w:rsidR="00E60BF0" w:rsidRPr="007D414D">
        <w:rPr>
          <w:b/>
          <w:color w:val="4F6228" w:themeColor="accent3" w:themeShade="80"/>
        </w:rPr>
        <w:t>n</w:t>
      </w:r>
      <w:r>
        <w:rPr>
          <w:b/>
          <w:color w:val="4F6228" w:themeColor="accent3" w:themeShade="80"/>
        </w:rPr>
        <w:t xml:space="preserve">ajenación                  existencia                   fantasía                  </w:t>
      </w:r>
      <w:r w:rsidR="003074DC" w:rsidRPr="007D414D">
        <w:rPr>
          <w:b/>
          <w:color w:val="4F6228" w:themeColor="accent3" w:themeShade="80"/>
        </w:rPr>
        <w:t xml:space="preserve"> monotonía</w:t>
      </w:r>
    </w:p>
    <w:p w14:paraId="1D83C566" w14:textId="77777777" w:rsidR="0093113B" w:rsidRPr="0093113B" w:rsidRDefault="0093113B" w:rsidP="0093113B">
      <w:pPr>
        <w:pStyle w:val="ListParagraph"/>
        <w:rPr>
          <w:b/>
          <w:color w:val="4F6228" w:themeColor="accent3" w:themeShade="80"/>
        </w:rPr>
      </w:pPr>
    </w:p>
    <w:p w14:paraId="6338AB5A" w14:textId="77777777" w:rsidR="00000E35" w:rsidRPr="0048509F" w:rsidRDefault="00624D97" w:rsidP="009256BD">
      <w:pPr>
        <w:pStyle w:val="ListParagraph"/>
        <w:numPr>
          <w:ilvl w:val="0"/>
          <w:numId w:val="3"/>
        </w:numPr>
        <w:rPr>
          <w:color w:val="4F6228" w:themeColor="accent3" w:themeShade="80"/>
        </w:rPr>
      </w:pPr>
      <w:r w:rsidRPr="00624D97">
        <w:t>Después de haber reflexionado, inventa un título apropiado para el texto. Puedes resaltar el aspecto que más te llame la atención.</w:t>
      </w:r>
    </w:p>
    <w:p w14:paraId="1012789C" w14:textId="77777777" w:rsidR="0048509F" w:rsidRDefault="0048509F" w:rsidP="0048509F">
      <w:pPr>
        <w:rPr>
          <w:color w:val="4F6228" w:themeColor="accent3" w:themeShade="80"/>
        </w:rPr>
      </w:pPr>
    </w:p>
    <w:p w14:paraId="2FA9B524" w14:textId="77777777" w:rsidR="0048509F" w:rsidRPr="0048509F" w:rsidRDefault="0048509F" w:rsidP="0048509F">
      <w:pPr>
        <w:rPr>
          <w:color w:val="4F6228" w:themeColor="accent3" w:themeShade="80"/>
        </w:rPr>
      </w:pPr>
    </w:p>
    <w:p w14:paraId="1C96EFF6" w14:textId="77777777" w:rsidR="0093113B" w:rsidRPr="00C129F6" w:rsidRDefault="0093113B" w:rsidP="0093113B">
      <w:pPr>
        <w:pStyle w:val="ListParagraph"/>
        <w:rPr>
          <w:color w:val="4F6228" w:themeColor="accent3" w:themeShade="80"/>
        </w:rPr>
      </w:pPr>
    </w:p>
    <w:p w14:paraId="65806796" w14:textId="77777777" w:rsidR="00FB617E" w:rsidRPr="00B958BF" w:rsidRDefault="00945A2C" w:rsidP="003B2A8E">
      <w:pPr>
        <w:rPr>
          <w:color w:val="7030A0"/>
          <w:u w:val="single"/>
        </w:rPr>
      </w:pPr>
      <w:r>
        <w:t xml:space="preserve">             </w:t>
      </w:r>
      <w:r w:rsidR="003B2A8E" w:rsidRPr="00B958BF">
        <w:rPr>
          <w:color w:val="7030A0"/>
          <w:u w:val="single"/>
        </w:rPr>
        <w:t>Después de la lectura.</w:t>
      </w:r>
      <w:r w:rsidR="00FB617E" w:rsidRPr="00B958BF">
        <w:rPr>
          <w:color w:val="7030A0"/>
          <w:u w:val="single"/>
        </w:rPr>
        <w:t xml:space="preserve">                                             </w:t>
      </w:r>
    </w:p>
    <w:p w14:paraId="0A12E0AE" w14:textId="77777777" w:rsidR="00534BB8" w:rsidRPr="004230F1" w:rsidRDefault="00534BB8" w:rsidP="009256BD">
      <w:pPr>
        <w:pStyle w:val="ListParagraph"/>
        <w:numPr>
          <w:ilvl w:val="0"/>
          <w:numId w:val="3"/>
        </w:numPr>
        <w:rPr>
          <w:color w:val="943634" w:themeColor="accent2" w:themeShade="BF"/>
        </w:rPr>
      </w:pPr>
      <w:r w:rsidRPr="004230F1">
        <w:rPr>
          <w:color w:val="943634" w:themeColor="accent2" w:themeShade="BF"/>
        </w:rPr>
        <w:t>Actividad oral.</w:t>
      </w:r>
    </w:p>
    <w:p w14:paraId="11421801" w14:textId="77777777" w:rsidR="00534BB8" w:rsidRDefault="00534BB8" w:rsidP="00534BB8">
      <w:pPr>
        <w:pStyle w:val="ListParagraph"/>
      </w:pPr>
      <w:r>
        <w:t xml:space="preserve"> ¿Cómo nos gus</w:t>
      </w:r>
      <w:r w:rsidR="009B7270">
        <w:t>taría que fuera nuestra vida?, ¿A</w:t>
      </w:r>
      <w:r>
        <w:t xml:space="preserve"> dónde pretendemos llegar? C</w:t>
      </w:r>
      <w:r w:rsidR="009B7270">
        <w:t xml:space="preserve">omentad si tal y como es </w:t>
      </w:r>
      <w:proofErr w:type="gramStart"/>
      <w:r w:rsidR="009B7270">
        <w:t>vuestra  rutina</w:t>
      </w:r>
      <w:proofErr w:type="gramEnd"/>
      <w:r w:rsidR="009B7270">
        <w:t xml:space="preserve"> actual os acerca a vuestras aspiraciones o más bien </w:t>
      </w:r>
      <w:r w:rsidR="00DD1999">
        <w:t xml:space="preserve">sentís que </w:t>
      </w:r>
      <w:r w:rsidR="009B7270">
        <w:t>os</w:t>
      </w:r>
      <w:r>
        <w:t xml:space="preserve"> aleja de ellas.</w:t>
      </w:r>
      <w:r w:rsidR="00BA16DB">
        <w:t xml:space="preserve"> Debatiremos las ventajas y </w:t>
      </w:r>
      <w:r w:rsidR="00945A2C">
        <w:t>los inconvenientes de los aspectos</w:t>
      </w:r>
      <w:r w:rsidR="00BA16DB">
        <w:t xml:space="preserve"> que caracterizan nuestra vida</w:t>
      </w:r>
      <w:r w:rsidR="00916798">
        <w:t xml:space="preserve"> tal y como es en la actualidad, y qué cosas podemos hacer para mejorarla.</w:t>
      </w:r>
    </w:p>
    <w:p w14:paraId="2F9F98F5" w14:textId="77777777" w:rsidR="003F7AFE" w:rsidRDefault="003F7AFE" w:rsidP="00534BB8">
      <w:pPr>
        <w:pStyle w:val="ListParagraph"/>
      </w:pPr>
    </w:p>
    <w:p w14:paraId="18BBCA7E" w14:textId="77777777" w:rsidR="003F7AFE" w:rsidRDefault="003F7AFE" w:rsidP="00534BB8">
      <w:pPr>
        <w:pStyle w:val="ListParagraph"/>
      </w:pPr>
    </w:p>
    <w:p w14:paraId="7754154B" w14:textId="77777777" w:rsidR="00587410" w:rsidRDefault="00587410" w:rsidP="00587410">
      <w:pPr>
        <w:pStyle w:val="ListParagraph"/>
      </w:pPr>
    </w:p>
    <w:p w14:paraId="6FC1D00F" w14:textId="77777777" w:rsidR="00ED16FA" w:rsidRDefault="00ED16FA"/>
    <w:p w14:paraId="7957CC5A" w14:textId="77777777" w:rsidR="000B7644" w:rsidRDefault="000B7644"/>
    <w:sectPr w:rsidR="000B7644" w:rsidSect="0023525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F07C6" w14:textId="77777777" w:rsidR="00CA0EE2" w:rsidRDefault="00CA0EE2" w:rsidP="00BD7E4E">
      <w:pPr>
        <w:spacing w:after="0" w:line="240" w:lineRule="auto"/>
      </w:pPr>
      <w:r>
        <w:separator/>
      </w:r>
    </w:p>
  </w:endnote>
  <w:endnote w:type="continuationSeparator" w:id="0">
    <w:p w14:paraId="00089506" w14:textId="77777777" w:rsidR="00CA0EE2" w:rsidRDefault="00CA0EE2" w:rsidP="00BD7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8BC6A" w14:textId="77777777" w:rsidR="00CA0EE2" w:rsidRDefault="00CA0EE2" w:rsidP="00BD7E4E">
      <w:pPr>
        <w:spacing w:after="0" w:line="240" w:lineRule="auto"/>
      </w:pPr>
      <w:r>
        <w:separator/>
      </w:r>
    </w:p>
  </w:footnote>
  <w:footnote w:type="continuationSeparator" w:id="0">
    <w:p w14:paraId="4D9927CD" w14:textId="77777777" w:rsidR="00CA0EE2" w:rsidRDefault="00CA0EE2" w:rsidP="00BD7E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43C87"/>
    <w:multiLevelType w:val="hybridMultilevel"/>
    <w:tmpl w:val="F5C08E42"/>
    <w:lvl w:ilvl="0" w:tplc="0D7E1B92">
      <w:start w:val="1"/>
      <w:numFmt w:val="decimal"/>
      <w:lvlText w:val="%1)"/>
      <w:lvlJc w:val="left"/>
      <w:pPr>
        <w:ind w:left="780" w:hanging="36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 w15:restartNumberingAfterBreak="0">
    <w:nsid w:val="138464C9"/>
    <w:multiLevelType w:val="hybridMultilevel"/>
    <w:tmpl w:val="C9264E1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8006846"/>
    <w:multiLevelType w:val="hybridMultilevel"/>
    <w:tmpl w:val="C42A39D2"/>
    <w:lvl w:ilvl="0" w:tplc="A280B6DA">
      <w:start w:val="3"/>
      <w:numFmt w:val="decimal"/>
      <w:lvlText w:val="%1)"/>
      <w:lvlJc w:val="left"/>
      <w:pPr>
        <w:ind w:left="780" w:hanging="360"/>
      </w:pPr>
      <w:rPr>
        <w:rFonts w:hint="default"/>
        <w:color w:val="auto"/>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076F"/>
    <w:rsid w:val="00000E35"/>
    <w:rsid w:val="000150A7"/>
    <w:rsid w:val="00015CE4"/>
    <w:rsid w:val="00050C30"/>
    <w:rsid w:val="00054EDE"/>
    <w:rsid w:val="00086A6F"/>
    <w:rsid w:val="000B465D"/>
    <w:rsid w:val="000B7644"/>
    <w:rsid w:val="000C52EC"/>
    <w:rsid w:val="000D58EA"/>
    <w:rsid w:val="000F3072"/>
    <w:rsid w:val="0010083E"/>
    <w:rsid w:val="00133534"/>
    <w:rsid w:val="00167D74"/>
    <w:rsid w:val="001D2040"/>
    <w:rsid w:val="002070E3"/>
    <w:rsid w:val="00230F57"/>
    <w:rsid w:val="00235253"/>
    <w:rsid w:val="00241106"/>
    <w:rsid w:val="00272B39"/>
    <w:rsid w:val="002B7693"/>
    <w:rsid w:val="002D2551"/>
    <w:rsid w:val="003074DC"/>
    <w:rsid w:val="00313643"/>
    <w:rsid w:val="00325782"/>
    <w:rsid w:val="0034130F"/>
    <w:rsid w:val="00351DE3"/>
    <w:rsid w:val="003671A5"/>
    <w:rsid w:val="003917DE"/>
    <w:rsid w:val="003954E8"/>
    <w:rsid w:val="003B2A8E"/>
    <w:rsid w:val="003E4DEA"/>
    <w:rsid w:val="003F7AFE"/>
    <w:rsid w:val="004009BC"/>
    <w:rsid w:val="004230F1"/>
    <w:rsid w:val="00426F2C"/>
    <w:rsid w:val="00463A76"/>
    <w:rsid w:val="004758A5"/>
    <w:rsid w:val="0048509F"/>
    <w:rsid w:val="004C5474"/>
    <w:rsid w:val="00534BB8"/>
    <w:rsid w:val="00536B8B"/>
    <w:rsid w:val="005602A9"/>
    <w:rsid w:val="00580DF3"/>
    <w:rsid w:val="005828C7"/>
    <w:rsid w:val="00587410"/>
    <w:rsid w:val="005A4A3C"/>
    <w:rsid w:val="005F40BC"/>
    <w:rsid w:val="00600566"/>
    <w:rsid w:val="00621685"/>
    <w:rsid w:val="00624CB3"/>
    <w:rsid w:val="00624D97"/>
    <w:rsid w:val="00655158"/>
    <w:rsid w:val="006873E1"/>
    <w:rsid w:val="0069216F"/>
    <w:rsid w:val="00694B7D"/>
    <w:rsid w:val="006B3790"/>
    <w:rsid w:val="006C2002"/>
    <w:rsid w:val="006E486E"/>
    <w:rsid w:val="00730492"/>
    <w:rsid w:val="00766A32"/>
    <w:rsid w:val="0077735B"/>
    <w:rsid w:val="007C5ED8"/>
    <w:rsid w:val="007D414D"/>
    <w:rsid w:val="00820CAE"/>
    <w:rsid w:val="00840D44"/>
    <w:rsid w:val="008605BA"/>
    <w:rsid w:val="00863E5D"/>
    <w:rsid w:val="008730BE"/>
    <w:rsid w:val="00893B6C"/>
    <w:rsid w:val="008A7FCA"/>
    <w:rsid w:val="008B37EE"/>
    <w:rsid w:val="008E115C"/>
    <w:rsid w:val="008E53FC"/>
    <w:rsid w:val="0091079A"/>
    <w:rsid w:val="00916798"/>
    <w:rsid w:val="009256BD"/>
    <w:rsid w:val="0093113B"/>
    <w:rsid w:val="00945A2C"/>
    <w:rsid w:val="0097270A"/>
    <w:rsid w:val="009B1BC8"/>
    <w:rsid w:val="009B3391"/>
    <w:rsid w:val="009B7270"/>
    <w:rsid w:val="00A51B78"/>
    <w:rsid w:val="00A6502B"/>
    <w:rsid w:val="00A67237"/>
    <w:rsid w:val="00AB56DB"/>
    <w:rsid w:val="00AC1072"/>
    <w:rsid w:val="00AF2632"/>
    <w:rsid w:val="00B26652"/>
    <w:rsid w:val="00B345C0"/>
    <w:rsid w:val="00B84BCE"/>
    <w:rsid w:val="00B958BF"/>
    <w:rsid w:val="00BA16DB"/>
    <w:rsid w:val="00BD7E4E"/>
    <w:rsid w:val="00C129F6"/>
    <w:rsid w:val="00C43CAC"/>
    <w:rsid w:val="00C92F40"/>
    <w:rsid w:val="00CA0EE2"/>
    <w:rsid w:val="00CA5E97"/>
    <w:rsid w:val="00CD1112"/>
    <w:rsid w:val="00CD55D1"/>
    <w:rsid w:val="00CE6FD3"/>
    <w:rsid w:val="00D01C46"/>
    <w:rsid w:val="00D74A20"/>
    <w:rsid w:val="00D82445"/>
    <w:rsid w:val="00DA300F"/>
    <w:rsid w:val="00DA4E5C"/>
    <w:rsid w:val="00DB470E"/>
    <w:rsid w:val="00DB69D4"/>
    <w:rsid w:val="00DD1999"/>
    <w:rsid w:val="00DD67CA"/>
    <w:rsid w:val="00DF6656"/>
    <w:rsid w:val="00E26DD7"/>
    <w:rsid w:val="00E5076F"/>
    <w:rsid w:val="00E5298D"/>
    <w:rsid w:val="00E60BF0"/>
    <w:rsid w:val="00EA0ACB"/>
    <w:rsid w:val="00EA44BE"/>
    <w:rsid w:val="00EB4871"/>
    <w:rsid w:val="00ED16FA"/>
    <w:rsid w:val="00ED40D9"/>
    <w:rsid w:val="00EE44C5"/>
    <w:rsid w:val="00EE7425"/>
    <w:rsid w:val="00F06BB3"/>
    <w:rsid w:val="00F26B0E"/>
    <w:rsid w:val="00F711C7"/>
    <w:rsid w:val="00F73A7A"/>
    <w:rsid w:val="00FA6710"/>
    <w:rsid w:val="00FB4F32"/>
    <w:rsid w:val="00FB617E"/>
    <w:rsid w:val="00FB6912"/>
    <w:rsid w:val="00FD628A"/>
    <w:rsid w:val="00FD6A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CF8A9"/>
  <w15:docId w15:val="{AD2A650E-4944-4154-A06C-28EA15BE5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2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F57"/>
    <w:pPr>
      <w:ind w:left="720"/>
      <w:contextualSpacing/>
    </w:pPr>
  </w:style>
  <w:style w:type="table" w:styleId="TableGrid">
    <w:name w:val="Table Grid"/>
    <w:basedOn w:val="TableNormal"/>
    <w:uiPriority w:val="59"/>
    <w:rsid w:val="00A650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A300F"/>
    <w:rPr>
      <w:color w:val="0000FF"/>
      <w:u w:val="single"/>
    </w:rPr>
  </w:style>
  <w:style w:type="character" w:styleId="Strong">
    <w:name w:val="Strong"/>
    <w:basedOn w:val="DefaultParagraphFont"/>
    <w:uiPriority w:val="22"/>
    <w:qFormat/>
    <w:rsid w:val="00DA300F"/>
    <w:rPr>
      <w:b/>
      <w:bCs/>
    </w:rPr>
  </w:style>
  <w:style w:type="paragraph" w:styleId="BalloonText">
    <w:name w:val="Balloon Text"/>
    <w:basedOn w:val="Normal"/>
    <w:link w:val="BalloonTextChar"/>
    <w:uiPriority w:val="99"/>
    <w:semiHidden/>
    <w:unhideWhenUsed/>
    <w:rsid w:val="00EA0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A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706495">
      <w:bodyDiv w:val="1"/>
      <w:marLeft w:val="0"/>
      <w:marRight w:val="0"/>
      <w:marTop w:val="0"/>
      <w:marBottom w:val="0"/>
      <w:divBdr>
        <w:top w:val="none" w:sz="0" w:space="0" w:color="auto"/>
        <w:left w:val="none" w:sz="0" w:space="0" w:color="auto"/>
        <w:bottom w:val="none" w:sz="0" w:space="0" w:color="auto"/>
        <w:right w:val="none" w:sz="0" w:space="0" w:color="auto"/>
      </w:divBdr>
      <w:divsChild>
        <w:div w:id="253170590">
          <w:marLeft w:val="0"/>
          <w:marRight w:val="0"/>
          <w:marTop w:val="0"/>
          <w:marBottom w:val="0"/>
          <w:divBdr>
            <w:top w:val="single" w:sz="2" w:space="0" w:color="000000"/>
            <w:left w:val="single" w:sz="2" w:space="0" w:color="000000"/>
            <w:bottom w:val="single" w:sz="2" w:space="0" w:color="000000"/>
            <w:right w:val="single" w:sz="2" w:space="0" w:color="000000"/>
          </w:divBdr>
          <w:divsChild>
            <w:div w:id="1349022371">
              <w:marLeft w:val="0"/>
              <w:marRight w:val="0"/>
              <w:marTop w:val="0"/>
              <w:marBottom w:val="0"/>
              <w:divBdr>
                <w:top w:val="none" w:sz="0" w:space="0" w:color="auto"/>
                <w:left w:val="none" w:sz="0" w:space="0" w:color="auto"/>
                <w:bottom w:val="none" w:sz="0" w:space="0" w:color="auto"/>
                <w:right w:val="none" w:sz="0" w:space="0" w:color="auto"/>
              </w:divBdr>
              <w:divsChild>
                <w:div w:id="1371228768">
                  <w:marLeft w:val="0"/>
                  <w:marRight w:val="0"/>
                  <w:marTop w:val="0"/>
                  <w:marBottom w:val="0"/>
                  <w:divBdr>
                    <w:top w:val="dashed" w:sz="2" w:space="0" w:color="000000"/>
                    <w:left w:val="dashed" w:sz="2" w:space="0" w:color="000000"/>
                    <w:bottom w:val="dashed" w:sz="2" w:space="23" w:color="000000"/>
                    <w:right w:val="dashed" w:sz="2" w:space="0" w:color="000000"/>
                  </w:divBdr>
                  <w:divsChild>
                    <w:div w:id="671638727">
                      <w:marLeft w:val="0"/>
                      <w:marRight w:val="0"/>
                      <w:marTop w:val="0"/>
                      <w:marBottom w:val="0"/>
                      <w:divBdr>
                        <w:top w:val="dashed" w:sz="2" w:space="0" w:color="0000FF"/>
                        <w:left w:val="dashed" w:sz="2" w:space="11" w:color="0000FF"/>
                        <w:bottom w:val="dashed" w:sz="2" w:space="0" w:color="0000FF"/>
                        <w:right w:val="dashed" w:sz="2" w:space="0" w:color="0000FF"/>
                      </w:divBdr>
                      <w:divsChild>
                        <w:div w:id="1983459159">
                          <w:marLeft w:val="0"/>
                          <w:marRight w:val="0"/>
                          <w:marTop w:val="0"/>
                          <w:marBottom w:val="0"/>
                          <w:divBdr>
                            <w:top w:val="none" w:sz="0" w:space="0" w:color="auto"/>
                            <w:left w:val="none" w:sz="0" w:space="0" w:color="auto"/>
                            <w:bottom w:val="none" w:sz="0" w:space="0" w:color="auto"/>
                            <w:right w:val="none" w:sz="0" w:space="0" w:color="auto"/>
                          </w:divBdr>
                          <w:divsChild>
                            <w:div w:id="693271614">
                              <w:marLeft w:val="0"/>
                              <w:marRight w:val="0"/>
                              <w:marTop w:val="0"/>
                              <w:marBottom w:val="0"/>
                              <w:divBdr>
                                <w:top w:val="dashed" w:sz="2" w:space="0" w:color="0000FF"/>
                                <w:left w:val="dashed" w:sz="2" w:space="0" w:color="0000FF"/>
                                <w:bottom w:val="dashed" w:sz="2" w:space="0" w:color="0000FF"/>
                                <w:right w:val="dashed" w:sz="2" w:space="0" w:color="0000FF"/>
                              </w:divBdr>
                              <w:divsChild>
                                <w:div w:id="1281911623">
                                  <w:marLeft w:val="375"/>
                                  <w:marRight w:val="0"/>
                                  <w:marTop w:val="0"/>
                                  <w:marBottom w:val="0"/>
                                  <w:divBdr>
                                    <w:top w:val="none" w:sz="0" w:space="0" w:color="auto"/>
                                    <w:left w:val="none" w:sz="0" w:space="0" w:color="auto"/>
                                    <w:bottom w:val="none" w:sz="0" w:space="0" w:color="auto"/>
                                    <w:right w:val="none" w:sz="0" w:space="0" w:color="auto"/>
                                  </w:divBdr>
                                  <w:divsChild>
                                    <w:div w:id="9690945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648</TotalTime>
  <Pages>4</Pages>
  <Words>1229</Words>
  <Characters>7009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dc:creator>
  <cp:lastModifiedBy> </cp:lastModifiedBy>
  <cp:revision>765</cp:revision>
  <dcterms:created xsi:type="dcterms:W3CDTF">2009-04-25T10:08:00Z</dcterms:created>
  <dcterms:modified xsi:type="dcterms:W3CDTF">2021-03-02T05:01:00Z</dcterms:modified>
</cp:coreProperties>
</file>